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C54" w:rsidRPr="005B60ED" w:rsidRDefault="0048385E" w:rsidP="00730C26">
      <w:pPr>
        <w:pStyle w:val="DiaStandard"/>
        <w:rPr>
          <w:sz w:val="4"/>
          <w:szCs w:val="4"/>
        </w:rPr>
      </w:pPr>
      <w:r>
        <w:rPr>
          <w:noProof/>
          <w:sz w:val="4"/>
          <w:szCs w:val="4"/>
          <w:lang w:eastAsia="zh-CN"/>
        </w:rPr>
        <mc:AlternateContent>
          <mc:Choice Requires="wps">
            <w:drawing>
              <wp:anchor distT="0" distB="0" distL="114300" distR="114300" simplePos="0" relativeHeight="251658240" behindDoc="0" locked="1" layoutInCell="1" allowOverlap="1">
                <wp:simplePos x="0" y="0"/>
                <wp:positionH relativeFrom="column">
                  <wp:posOffset>-141605</wp:posOffset>
                </wp:positionH>
                <wp:positionV relativeFrom="page">
                  <wp:posOffset>1731010</wp:posOffset>
                </wp:positionV>
                <wp:extent cx="3761740" cy="169799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740" cy="169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5683"/>
                            </w:tblGrid>
                            <w:tr w:rsidR="00AE57C6" w:rsidTr="003F2FD0">
                              <w:trPr>
                                <w:trHeight w:hRule="exact" w:val="2300"/>
                              </w:trPr>
                              <w:tc>
                                <w:tcPr>
                                  <w:tcW w:w="5683" w:type="dxa"/>
                                  <w:shd w:val="clear" w:color="auto" w:fill="auto"/>
                                </w:tcPr>
                                <w:tbl>
                                  <w:tblPr>
                                    <w:tblW w:w="0" w:type="auto"/>
                                    <w:tblLook w:val="01E0" w:firstRow="1" w:lastRow="1" w:firstColumn="1" w:lastColumn="1" w:noHBand="0" w:noVBand="0"/>
                                  </w:tblPr>
                                  <w:tblGrid>
                                    <w:gridCol w:w="4962"/>
                                  </w:tblGrid>
                                  <w:tr w:rsidR="00AE57C6" w:rsidTr="003F2FD0">
                                    <w:tc>
                                      <w:tcPr>
                                        <w:tcW w:w="4962" w:type="dxa"/>
                                        <w:shd w:val="clear" w:color="auto" w:fill="auto"/>
                                      </w:tcPr>
                                      <w:p w:rsidR="00C339A0" w:rsidRDefault="003F759E" w:rsidP="00AE57C6">
                                        <w:pPr>
                                          <w:pStyle w:val="DiaMarginal"/>
                                        </w:pPr>
                                        <w:r>
                                          <w:t>Diakonie Deutschland | Postfach 40164 | 10061 Berlin</w:t>
                                        </w:r>
                                      </w:p>
                                    </w:tc>
                                  </w:tr>
                                  <w:tr w:rsidR="00B56302" w:rsidTr="003F2FD0">
                                    <w:trPr>
                                      <w:trHeight w:hRule="exact" w:val="100"/>
                                    </w:trPr>
                                    <w:tc>
                                      <w:tcPr>
                                        <w:tcW w:w="4962" w:type="dxa"/>
                                        <w:shd w:val="clear" w:color="auto" w:fill="auto"/>
                                      </w:tcPr>
                                      <w:p w:rsidR="00B56302" w:rsidRDefault="00B56302" w:rsidP="00AE57C6">
                                        <w:pPr>
                                          <w:pStyle w:val="DiaMarginal"/>
                                        </w:pPr>
                                      </w:p>
                                    </w:tc>
                                  </w:tr>
                                  <w:tr w:rsidR="00AE57C6" w:rsidTr="003F2FD0">
                                    <w:trPr>
                                      <w:trHeight w:val="50"/>
                                    </w:trPr>
                                    <w:tc>
                                      <w:tcPr>
                                        <w:tcW w:w="4962" w:type="dxa"/>
                                        <w:shd w:val="clear" w:color="auto" w:fill="auto"/>
                                      </w:tcPr>
                                      <w:p w:rsidR="00D60CAF" w:rsidRPr="00E4538F" w:rsidRDefault="00D60CAF" w:rsidP="00D60CAF">
                                        <w:pPr>
                                          <w:spacing w:line="276" w:lineRule="auto"/>
                                          <w:rPr>
                                            <w:sz w:val="24"/>
                                          </w:rPr>
                                        </w:pPr>
                                        <w:r w:rsidRPr="00E4538F">
                                          <w:rPr>
                                            <w:sz w:val="24"/>
                                          </w:rPr>
                                          <w:t>An die</w:t>
                                        </w:r>
                                        <w:r w:rsidR="002A2A14">
                                          <w:rPr>
                                            <w:sz w:val="24"/>
                                          </w:rPr>
                                          <w:t xml:space="preserve"> </w:t>
                                        </w:r>
                                      </w:p>
                                      <w:p w:rsidR="00D60CAF" w:rsidRPr="00E4538F" w:rsidRDefault="00D60CAF" w:rsidP="00D60CAF">
                                        <w:pPr>
                                          <w:spacing w:line="276" w:lineRule="auto"/>
                                          <w:rPr>
                                            <w:sz w:val="24"/>
                                          </w:rPr>
                                        </w:pPr>
                                        <w:r w:rsidRPr="00E4538F">
                                          <w:rPr>
                                            <w:sz w:val="24"/>
                                          </w:rPr>
                                          <w:t xml:space="preserve">Diakonischen Werke der Gliedkirchen </w:t>
                                        </w:r>
                                      </w:p>
                                      <w:p w:rsidR="00D60CAF" w:rsidRPr="00E4538F" w:rsidRDefault="00D60CAF" w:rsidP="00D60CAF">
                                        <w:pPr>
                                          <w:spacing w:line="276" w:lineRule="auto"/>
                                          <w:rPr>
                                            <w:sz w:val="24"/>
                                          </w:rPr>
                                        </w:pPr>
                                        <w:r w:rsidRPr="00E4538F">
                                          <w:rPr>
                                            <w:sz w:val="24"/>
                                          </w:rPr>
                                          <w:t xml:space="preserve">der Evangelischen Kirche in Deutschland und der Freikirchen </w:t>
                                        </w:r>
                                      </w:p>
                                      <w:p w:rsidR="008F5507" w:rsidRDefault="00D60CAF" w:rsidP="00D60CAF">
                                        <w:pPr>
                                          <w:pStyle w:val="DiaStandard"/>
                                        </w:pPr>
                                        <w:r w:rsidRPr="00E4538F">
                                          <w:rPr>
                                            <w:sz w:val="24"/>
                                          </w:rPr>
                                          <w:t>und a</w:t>
                                        </w:r>
                                        <w:r>
                                          <w:rPr>
                                            <w:sz w:val="24"/>
                                          </w:rPr>
                                          <w:t xml:space="preserve">n alle </w:t>
                                        </w:r>
                                        <w:r w:rsidRPr="00E4538F">
                                          <w:rPr>
                                            <w:sz w:val="24"/>
                                          </w:rPr>
                                          <w:t>Fachverbände</w:t>
                                        </w:r>
                                        <w:r w:rsidR="002A2A14">
                                          <w:rPr>
                                            <w:sz w:val="24"/>
                                          </w:rPr>
                                          <w:t xml:space="preserve"> </w:t>
                                        </w:r>
                                      </w:p>
                                    </w:tc>
                                  </w:tr>
                                </w:tbl>
                                <w:p w:rsidR="00AE57C6" w:rsidRDefault="00AE57C6" w:rsidP="00F12F54">
                                  <w:pPr>
                                    <w:pStyle w:val="DiaStandard"/>
                                  </w:pPr>
                                </w:p>
                              </w:tc>
                            </w:tr>
                          </w:tbl>
                          <w:p w:rsidR="00F12F54" w:rsidRDefault="00F12F54" w:rsidP="00F12F54">
                            <w:pPr>
                              <w:pStyle w:val="DiaStandard"/>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1.15pt;margin-top:136.3pt;width:296.2pt;height:13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" filled="f" stroked="f">
                <v:textbox inset="2mm,2mm,2mm,2mm">
                  <w:txbxContent>
                    <w:tbl>
                      <w:tblPr>
                        <w:tblW w:w="0" w:type="auto"/>
                        <w:tblLook w:val="01E0" w:firstRow="1" w:lastRow="1" w:firstColumn="1" w:lastColumn="1" w:noHBand="0" w:noVBand="0"/>
                      </w:tblPr>
                      <w:tblGrid>
                        <w:gridCol w:w="5683"/>
                      </w:tblGrid>
                      <w:tr w:rsidR="00AE57C6" w:rsidTr="003F2FD0">
                        <w:trPr>
                          <w:trHeight w:hRule="exact" w:val="2300"/>
                        </w:trPr>
                        <w:tc>
                          <w:tcPr>
                            <w:tcW w:w="5683" w:type="dxa"/>
                            <w:shd w:val="clear" w:color="auto" w:fill="auto"/>
                          </w:tcPr>
                          <w:tbl>
                            <w:tblPr>
                              <w:tblW w:w="0" w:type="auto"/>
                              <w:tblLook w:val="01E0" w:firstRow="1" w:lastRow="1" w:firstColumn="1" w:lastColumn="1" w:noHBand="0" w:noVBand="0"/>
                            </w:tblPr>
                            <w:tblGrid>
                              <w:gridCol w:w="4962"/>
                            </w:tblGrid>
                            <w:tr w:rsidR="00AE57C6" w:rsidTr="003F2FD0">
                              <w:tc>
                                <w:tcPr>
                                  <w:tcW w:w="4962" w:type="dxa"/>
                                  <w:shd w:val="clear" w:color="auto" w:fill="auto"/>
                                </w:tcPr>
                                <w:p w:rsidR="00C339A0" w:rsidRDefault="003F759E" w:rsidP="00AE57C6">
                                  <w:pPr>
                                    <w:pStyle w:val="DiaMarginal"/>
                                  </w:pPr>
                                  <w:r>
                                    <w:t>Diakonie Deutschland | Postfach 40164 | 10061 Berlin</w:t>
                                  </w:r>
                                </w:p>
                              </w:tc>
                            </w:tr>
                            <w:tr w:rsidR="00B56302" w:rsidTr="003F2FD0">
                              <w:trPr>
                                <w:trHeight w:hRule="exact" w:val="100"/>
                              </w:trPr>
                              <w:tc>
                                <w:tcPr>
                                  <w:tcW w:w="4962" w:type="dxa"/>
                                  <w:shd w:val="clear" w:color="auto" w:fill="auto"/>
                                </w:tcPr>
                                <w:p w:rsidR="00B56302" w:rsidRDefault="00B56302" w:rsidP="00AE57C6">
                                  <w:pPr>
                                    <w:pStyle w:val="DiaMarginal"/>
                                  </w:pPr>
                                </w:p>
                              </w:tc>
                            </w:tr>
                            <w:tr w:rsidR="00AE57C6" w:rsidTr="003F2FD0">
                              <w:trPr>
                                <w:trHeight w:val="50"/>
                              </w:trPr>
                              <w:tc>
                                <w:tcPr>
                                  <w:tcW w:w="4962" w:type="dxa"/>
                                  <w:shd w:val="clear" w:color="auto" w:fill="auto"/>
                                </w:tcPr>
                                <w:p w:rsidR="00D60CAF" w:rsidRPr="00E4538F" w:rsidRDefault="00D60CAF" w:rsidP="00D60CAF">
                                  <w:pPr>
                                    <w:spacing w:line="276" w:lineRule="auto"/>
                                    <w:rPr>
                                      <w:sz w:val="24"/>
                                    </w:rPr>
                                  </w:pPr>
                                  <w:r w:rsidRPr="00E4538F">
                                    <w:rPr>
                                      <w:sz w:val="24"/>
                                    </w:rPr>
                                    <w:t>An die</w:t>
                                  </w:r>
                                  <w:r w:rsidR="002A2A14">
                                    <w:rPr>
                                      <w:sz w:val="24"/>
                                    </w:rPr>
                                    <w:t xml:space="preserve"> </w:t>
                                  </w:r>
                                </w:p>
                                <w:p w:rsidR="00D60CAF" w:rsidRPr="00E4538F" w:rsidRDefault="00D60CAF" w:rsidP="00D60CAF">
                                  <w:pPr>
                                    <w:spacing w:line="276" w:lineRule="auto"/>
                                    <w:rPr>
                                      <w:sz w:val="24"/>
                                    </w:rPr>
                                  </w:pPr>
                                  <w:r w:rsidRPr="00E4538F">
                                    <w:rPr>
                                      <w:sz w:val="24"/>
                                    </w:rPr>
                                    <w:t xml:space="preserve">Diakonischen Werke der Gliedkirchen </w:t>
                                  </w:r>
                                </w:p>
                                <w:p w:rsidR="00D60CAF" w:rsidRPr="00E4538F" w:rsidRDefault="00D60CAF" w:rsidP="00D60CAF">
                                  <w:pPr>
                                    <w:spacing w:line="276" w:lineRule="auto"/>
                                    <w:rPr>
                                      <w:sz w:val="24"/>
                                    </w:rPr>
                                  </w:pPr>
                                  <w:r w:rsidRPr="00E4538F">
                                    <w:rPr>
                                      <w:sz w:val="24"/>
                                    </w:rPr>
                                    <w:t xml:space="preserve">der Evangelischen Kirche in Deutschland und der Freikirchen </w:t>
                                  </w:r>
                                </w:p>
                                <w:p w:rsidR="008F5507" w:rsidRDefault="00D60CAF" w:rsidP="00D60CAF">
                                  <w:pPr>
                                    <w:pStyle w:val="DiaStandard"/>
                                  </w:pPr>
                                  <w:r w:rsidRPr="00E4538F">
                                    <w:rPr>
                                      <w:sz w:val="24"/>
                                    </w:rPr>
                                    <w:t>und a</w:t>
                                  </w:r>
                                  <w:r>
                                    <w:rPr>
                                      <w:sz w:val="24"/>
                                    </w:rPr>
                                    <w:t xml:space="preserve">n alle </w:t>
                                  </w:r>
                                  <w:r w:rsidRPr="00E4538F">
                                    <w:rPr>
                                      <w:sz w:val="24"/>
                                    </w:rPr>
                                    <w:t>Fachverbände</w:t>
                                  </w:r>
                                  <w:r w:rsidR="002A2A14">
                                    <w:rPr>
                                      <w:sz w:val="24"/>
                                    </w:rPr>
                                    <w:t xml:space="preserve"> </w:t>
                                  </w:r>
                                </w:p>
                              </w:tc>
                            </w:tr>
                          </w:tbl>
                          <w:p w:rsidR="00AE57C6" w:rsidRDefault="00AE57C6" w:rsidP="00F12F54">
                            <w:pPr>
                              <w:pStyle w:val="DiaStandard"/>
                            </w:pPr>
                          </w:p>
                        </w:tc>
                      </w:tr>
                    </w:tbl>
                    <w:p w:rsidR="00F12F54" w:rsidRDefault="00F12F54" w:rsidP="00F12F54">
                      <w:pPr>
                        <w:pStyle w:val="DiaStandard"/>
                      </w:pPr>
                    </w:p>
                  </w:txbxContent>
                </v:textbox>
                <w10:wrap anchory="page"/>
                <w10:anchorlock/>
              </v:shape>
            </w:pict>
          </mc:Fallback>
        </mc:AlternateContent>
      </w:r>
      <w:r>
        <w:rPr>
          <w:noProof/>
          <w:sz w:val="4"/>
          <w:szCs w:val="4"/>
          <w:lang w:eastAsia="zh-CN"/>
        </w:rPr>
        <mc:AlternateContent>
          <mc:Choice Requires="wps">
            <w:drawing>
              <wp:anchor distT="0" distB="0" distL="114300" distR="114300" simplePos="0" relativeHeight="251657216" behindDoc="0" locked="1" layoutInCell="1" allowOverlap="1">
                <wp:simplePos x="0" y="0"/>
                <wp:positionH relativeFrom="column">
                  <wp:posOffset>4675505</wp:posOffset>
                </wp:positionH>
                <wp:positionV relativeFrom="page">
                  <wp:posOffset>1729105</wp:posOffset>
                </wp:positionV>
                <wp:extent cx="1891665" cy="86563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865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A0" w:firstRow="1" w:lastRow="0" w:firstColumn="1" w:lastColumn="0" w:noHBand="0" w:noVBand="0"/>
                            </w:tblPr>
                            <w:tblGrid>
                              <w:gridCol w:w="2768"/>
                            </w:tblGrid>
                            <w:tr w:rsidR="00E03629" w:rsidRPr="003F2FD0" w:rsidTr="003F2FD0">
                              <w:trPr>
                                <w:trHeight w:hRule="exact" w:val="3123"/>
                              </w:trPr>
                              <w:tc>
                                <w:tcPr>
                                  <w:tcW w:w="2768" w:type="dxa"/>
                                  <w:shd w:val="clear" w:color="auto" w:fill="auto"/>
                                </w:tcPr>
                                <w:p w:rsidR="003F759E" w:rsidRPr="003F2FD0" w:rsidRDefault="003F759E" w:rsidP="003F2FD0">
                                  <w:pPr>
                                    <w:pStyle w:val="DiaMarginal"/>
                                    <w:tabs>
                                      <w:tab w:val="left" w:pos="182"/>
                                    </w:tabs>
                                    <w:rPr>
                                      <w:b/>
                                    </w:rPr>
                                  </w:pPr>
                                  <w:r w:rsidRPr="003F2FD0">
                                    <w:rPr>
                                      <w:b/>
                                    </w:rPr>
                                    <w:t>Diakonie Deutschland</w:t>
                                  </w:r>
                                </w:p>
                                <w:p w:rsidR="003F759E" w:rsidRPr="003F2FD0" w:rsidRDefault="003F759E" w:rsidP="003F2FD0">
                                  <w:pPr>
                                    <w:pStyle w:val="DiaMarginal"/>
                                    <w:tabs>
                                      <w:tab w:val="left" w:pos="182"/>
                                    </w:tabs>
                                    <w:rPr>
                                      <w:b/>
                                    </w:rPr>
                                  </w:pPr>
                                  <w:r w:rsidRPr="003F2FD0">
                                    <w:rPr>
                                      <w:b/>
                                    </w:rPr>
                                    <w:t>Evangelisches Werk für Diakonie</w:t>
                                  </w:r>
                                </w:p>
                                <w:p w:rsidR="0061592A" w:rsidRPr="003F2FD0" w:rsidRDefault="003F759E" w:rsidP="003F2FD0">
                                  <w:pPr>
                                    <w:pStyle w:val="DiaMarginal"/>
                                    <w:tabs>
                                      <w:tab w:val="left" w:pos="182"/>
                                    </w:tabs>
                                    <w:rPr>
                                      <w:b/>
                                    </w:rPr>
                                  </w:pPr>
                                  <w:r w:rsidRPr="003F2FD0">
                                    <w:rPr>
                                      <w:b/>
                                    </w:rPr>
                                    <w:t>und Entwicklung e. V.</w:t>
                                  </w:r>
                                </w:p>
                                <w:p w:rsidR="0061592A" w:rsidRDefault="0061592A" w:rsidP="003F2FD0">
                                  <w:pPr>
                                    <w:pStyle w:val="DiaMarginal"/>
                                    <w:tabs>
                                      <w:tab w:val="left" w:pos="182"/>
                                    </w:tabs>
                                  </w:pPr>
                                </w:p>
                                <w:p w:rsidR="0061592A" w:rsidRDefault="0048385E" w:rsidP="003F2FD0">
                                  <w:pPr>
                                    <w:pStyle w:val="DiaMarginal"/>
                                    <w:tabs>
                                      <w:tab w:val="left" w:pos="182"/>
                                    </w:tabs>
                                  </w:pPr>
                                  <w:r>
                                    <w:t>Geschäftsführung der</w:t>
                                  </w:r>
                                </w:p>
                                <w:p w:rsidR="0048385E" w:rsidRDefault="0048385E" w:rsidP="003F2FD0">
                                  <w:pPr>
                                    <w:pStyle w:val="DiaMarginal"/>
                                    <w:tabs>
                                      <w:tab w:val="left" w:pos="182"/>
                                    </w:tabs>
                                  </w:pPr>
                                  <w:r>
                                    <w:t>Arbeitsrechtlichen Kommission</w:t>
                                  </w:r>
                                </w:p>
                                <w:p w:rsidR="00105DBA" w:rsidRDefault="00105DBA" w:rsidP="003F2FD0">
                                  <w:pPr>
                                    <w:pStyle w:val="DiaMarginal"/>
                                    <w:tabs>
                                      <w:tab w:val="left" w:pos="182"/>
                                    </w:tabs>
                                  </w:pPr>
                                </w:p>
                                <w:p w:rsidR="00EB69BD" w:rsidRDefault="0048385E" w:rsidP="003F2FD0">
                                  <w:pPr>
                                    <w:pStyle w:val="DiaMarginal"/>
                                    <w:tabs>
                                      <w:tab w:val="left" w:pos="182"/>
                                    </w:tabs>
                                  </w:pPr>
                                  <w:r>
                                    <w:t>Axel de Frenne</w:t>
                                  </w:r>
                                </w:p>
                                <w:p w:rsidR="00316914" w:rsidRDefault="00316914" w:rsidP="003F2FD0">
                                  <w:pPr>
                                    <w:pStyle w:val="DiaMarginal"/>
                                    <w:tabs>
                                      <w:tab w:val="left" w:pos="140"/>
                                    </w:tabs>
                                  </w:pPr>
                                  <w:r>
                                    <w:t>Caroline-Michaelis-Straße 1</w:t>
                                  </w:r>
                                </w:p>
                                <w:p w:rsidR="00316914" w:rsidRDefault="00316914" w:rsidP="003F2FD0">
                                  <w:pPr>
                                    <w:pStyle w:val="DiaMarginal"/>
                                    <w:tabs>
                                      <w:tab w:val="left" w:pos="140"/>
                                    </w:tabs>
                                  </w:pPr>
                                  <w:r>
                                    <w:t>10115 Berlin</w:t>
                                  </w:r>
                                </w:p>
                                <w:p w:rsidR="00316914" w:rsidRDefault="00316914" w:rsidP="003F2FD0">
                                  <w:pPr>
                                    <w:pStyle w:val="DiaMarginal"/>
                                    <w:tabs>
                                      <w:tab w:val="left" w:pos="140"/>
                                    </w:tabs>
                                  </w:pPr>
                                  <w:r>
                                    <w:t>T</w:t>
                                  </w:r>
                                  <w:r w:rsidR="0048385E">
                                    <w:t xml:space="preserve">elefon: </w:t>
                                  </w:r>
                                  <w:r w:rsidRPr="00E90C2A">
                                    <w:t>+49 30 65211-</w:t>
                                  </w:r>
                                  <w:r w:rsidR="0048385E">
                                    <w:t>1593</w:t>
                                  </w:r>
                                </w:p>
                                <w:p w:rsidR="00316914" w:rsidRPr="0048385E" w:rsidRDefault="00316914" w:rsidP="003F2FD0">
                                  <w:pPr>
                                    <w:pStyle w:val="DiaMarginal"/>
                                    <w:tabs>
                                      <w:tab w:val="left" w:pos="140"/>
                                    </w:tabs>
                                  </w:pPr>
                                  <w:r w:rsidRPr="0048385E">
                                    <w:t>F</w:t>
                                  </w:r>
                                  <w:r w:rsidR="0048385E" w:rsidRPr="0048385E">
                                    <w:t xml:space="preserve">ax: </w:t>
                                  </w:r>
                                  <w:r w:rsidRPr="0048385E">
                                    <w:t>+49 30 65211-</w:t>
                                  </w:r>
                                  <w:r w:rsidR="0048385E">
                                    <w:t>3593</w:t>
                                  </w:r>
                                </w:p>
                                <w:p w:rsidR="00316914" w:rsidRPr="0048385E" w:rsidRDefault="0048385E" w:rsidP="003F2FD0">
                                  <w:pPr>
                                    <w:pStyle w:val="DiaMarginal"/>
                                    <w:tabs>
                                      <w:tab w:val="left" w:pos="140"/>
                                    </w:tabs>
                                  </w:pPr>
                                  <w:r>
                                    <w:t>axel.defrenne</w:t>
                                  </w:r>
                                  <w:r w:rsidR="00316914" w:rsidRPr="0048385E">
                                    <w:t>@diakonie.de</w:t>
                                  </w:r>
                                </w:p>
                                <w:p w:rsidR="00E90C2A" w:rsidRPr="003F2FD0" w:rsidRDefault="00316914" w:rsidP="003F2FD0">
                                  <w:pPr>
                                    <w:pStyle w:val="DiaMarginal"/>
                                    <w:tabs>
                                      <w:tab w:val="left" w:pos="182"/>
                                    </w:tabs>
                                    <w:rPr>
                                      <w:lang w:val="en-US"/>
                                    </w:rPr>
                                  </w:pPr>
                                  <w:r w:rsidRPr="003F2FD0">
                                    <w:rPr>
                                      <w:lang w:val="en-US"/>
                                    </w:rPr>
                                    <w:t>www.diakonie.de</w:t>
                                  </w:r>
                                </w:p>
                              </w:tc>
                            </w:tr>
                            <w:tr w:rsidR="00847051" w:rsidRPr="003F2FD0" w:rsidTr="003F2FD0">
                              <w:trPr>
                                <w:trHeight w:hRule="exact" w:val="520"/>
                              </w:trPr>
                              <w:tc>
                                <w:tcPr>
                                  <w:tcW w:w="2768" w:type="dxa"/>
                                  <w:shd w:val="clear" w:color="auto" w:fill="auto"/>
                                  <w:vAlign w:val="bottom"/>
                                </w:tcPr>
                                <w:p w:rsidR="00847051" w:rsidRPr="003F2FD0" w:rsidRDefault="00847051" w:rsidP="003F2FD0">
                                  <w:pPr>
                                    <w:pStyle w:val="DiaMarginal"/>
                                    <w:tabs>
                                      <w:tab w:val="left" w:pos="182"/>
                                    </w:tabs>
                                    <w:rPr>
                                      <w:lang w:val="en-US"/>
                                    </w:rPr>
                                  </w:pPr>
                                </w:p>
                              </w:tc>
                            </w:tr>
                            <w:tr w:rsidR="00E03629" w:rsidTr="003F2FD0">
                              <w:trPr>
                                <w:trHeight w:hRule="exact" w:val="9931"/>
                              </w:trPr>
                              <w:tc>
                                <w:tcPr>
                                  <w:tcW w:w="2768" w:type="dxa"/>
                                  <w:shd w:val="clear" w:color="auto" w:fill="auto"/>
                                </w:tcPr>
                                <w:p w:rsidR="009A1637" w:rsidRDefault="009A1637" w:rsidP="003F2FD0">
                                  <w:pPr>
                                    <w:pStyle w:val="DiaMarginal"/>
                                    <w:tabs>
                                      <w:tab w:val="left" w:pos="182"/>
                                    </w:tabs>
                                  </w:pPr>
                                  <w:r>
                                    <w:t>Registergericht:</w:t>
                                  </w:r>
                                </w:p>
                                <w:p w:rsidR="009A1637" w:rsidRDefault="009A1637" w:rsidP="003F2FD0">
                                  <w:pPr>
                                    <w:pStyle w:val="DiaMarginal"/>
                                    <w:tabs>
                                      <w:tab w:val="left" w:pos="182"/>
                                    </w:tabs>
                                  </w:pPr>
                                  <w:r>
                                    <w:t>Amtsgericht</w:t>
                                  </w:r>
                                </w:p>
                                <w:p w:rsidR="009A1637" w:rsidRDefault="009A1637" w:rsidP="003F2FD0">
                                  <w:pPr>
                                    <w:pStyle w:val="DiaMarginal"/>
                                    <w:tabs>
                                      <w:tab w:val="left" w:pos="182"/>
                                    </w:tabs>
                                  </w:pPr>
                                  <w:r>
                                    <w:t>Berlin (Charlottenburg)</w:t>
                                  </w:r>
                                </w:p>
                                <w:p w:rsidR="009A1637" w:rsidRDefault="009A1637" w:rsidP="003F2FD0">
                                  <w:pPr>
                                    <w:pStyle w:val="DiaMarginal"/>
                                    <w:tabs>
                                      <w:tab w:val="left" w:pos="182"/>
                                    </w:tabs>
                                  </w:pPr>
                                  <w:r>
                                    <w:t>Vereinsregister 31924 B</w:t>
                                  </w:r>
                                </w:p>
                                <w:p w:rsidR="009A1637" w:rsidRDefault="009A1637" w:rsidP="003F2FD0">
                                  <w:pPr>
                                    <w:pStyle w:val="DiaMarginal"/>
                                    <w:tabs>
                                      <w:tab w:val="left" w:pos="182"/>
                                    </w:tabs>
                                  </w:pPr>
                                </w:p>
                                <w:p w:rsidR="009A1637" w:rsidRDefault="009A1637" w:rsidP="003F2FD0">
                                  <w:pPr>
                                    <w:pStyle w:val="DiaMarginal"/>
                                    <w:tabs>
                                      <w:tab w:val="left" w:pos="182"/>
                                    </w:tabs>
                                  </w:pPr>
                                  <w:r>
                                    <w:t>Evangelische Bank eG</w:t>
                                  </w:r>
                                </w:p>
                                <w:p w:rsidR="009A1637" w:rsidRDefault="009A1637" w:rsidP="003F2FD0">
                                  <w:pPr>
                                    <w:pStyle w:val="DiaMarginal"/>
                                    <w:tabs>
                                      <w:tab w:val="left" w:pos="182"/>
                                    </w:tabs>
                                  </w:pPr>
                                  <w:r>
                                    <w:t>BIC GENODEF1EK1</w:t>
                                  </w:r>
                                </w:p>
                                <w:p w:rsidR="009A1637" w:rsidRDefault="009A1637" w:rsidP="003F2FD0">
                                  <w:pPr>
                                    <w:pStyle w:val="DiaMarginal"/>
                                    <w:tabs>
                                      <w:tab w:val="left" w:pos="182"/>
                                    </w:tabs>
                                  </w:pPr>
                                  <w:r>
                                    <w:t>IBAN: DE42 5206 0410 0000 4050 00</w:t>
                                  </w:r>
                                </w:p>
                                <w:p w:rsidR="009A1637" w:rsidRDefault="009A1637" w:rsidP="003F2FD0">
                                  <w:pPr>
                                    <w:pStyle w:val="DiaMarginal"/>
                                    <w:tabs>
                                      <w:tab w:val="left" w:pos="182"/>
                                    </w:tabs>
                                  </w:pPr>
                                </w:p>
                                <w:p w:rsidR="009A1637" w:rsidRDefault="009A1637" w:rsidP="003F2FD0">
                                  <w:pPr>
                                    <w:pStyle w:val="DiaMarginal"/>
                                    <w:tabs>
                                      <w:tab w:val="left" w:pos="182"/>
                                    </w:tabs>
                                  </w:pPr>
                                  <w:r>
                                    <w:t>USt-IdNr.: DE 147801862</w:t>
                                  </w:r>
                                </w:p>
                                <w:p w:rsidR="009A1637" w:rsidRDefault="009A1637" w:rsidP="003F2FD0">
                                  <w:pPr>
                                    <w:pStyle w:val="DiaMarginal"/>
                                    <w:tabs>
                                      <w:tab w:val="left" w:pos="182"/>
                                    </w:tabs>
                                  </w:pPr>
                                </w:p>
                                <w:p w:rsidR="00354409" w:rsidRDefault="009A1637" w:rsidP="003F2FD0">
                                  <w:pPr>
                                    <w:pStyle w:val="DiaMarginal"/>
                                    <w:tabs>
                                      <w:tab w:val="left" w:pos="182"/>
                                    </w:tabs>
                                  </w:pPr>
                                  <w:r>
                                    <w:t xml:space="preserve">Barrierefreier Parkplatz in </w:t>
                                  </w:r>
                                  <w:r>
                                    <w:br/>
                                    <w:t>der Tiefgarage</w:t>
                                  </w:r>
                                </w:p>
                              </w:tc>
                            </w:tr>
                          </w:tbl>
                          <w:p w:rsidR="00E03629" w:rsidRDefault="00E03629" w:rsidP="00B71122">
                            <w:pPr>
                              <w:pStyle w:val="DiaMarginal"/>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68.15pt;margin-top:136.15pt;width:148.95pt;height:68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" filled="f" stroked="f">
                <v:textbox inset="2mm,2mm,2mm,2mm">
                  <w:txbxContent>
                    <w:tbl>
                      <w:tblPr>
                        <w:tblW w:w="0" w:type="auto"/>
                        <w:tblLayout w:type="fixed"/>
                        <w:tblLook w:val="00A0" w:firstRow="1" w:lastRow="0" w:firstColumn="1" w:lastColumn="0" w:noHBand="0" w:noVBand="0"/>
                      </w:tblPr>
                      <w:tblGrid>
                        <w:gridCol w:w="2768"/>
                      </w:tblGrid>
                      <w:tr w:rsidR="00E03629" w:rsidRPr="003F2FD0" w:rsidTr="003F2FD0">
                        <w:trPr>
                          <w:trHeight w:hRule="exact" w:val="3123"/>
                        </w:trPr>
                        <w:tc>
                          <w:tcPr>
                            <w:tcW w:w="2768" w:type="dxa"/>
                            <w:shd w:val="clear" w:color="auto" w:fill="auto"/>
                          </w:tcPr>
                          <w:p w:rsidR="003F759E" w:rsidRPr="003F2FD0" w:rsidRDefault="003F759E" w:rsidP="003F2FD0">
                            <w:pPr>
                              <w:pStyle w:val="DiaMarginal"/>
                              <w:tabs>
                                <w:tab w:val="left" w:pos="182"/>
                              </w:tabs>
                              <w:rPr>
                                <w:b/>
                              </w:rPr>
                            </w:pPr>
                            <w:r w:rsidRPr="003F2FD0">
                              <w:rPr>
                                <w:b/>
                              </w:rPr>
                              <w:t>Diakonie Deutschland</w:t>
                            </w:r>
                          </w:p>
                          <w:p w:rsidR="003F759E" w:rsidRPr="003F2FD0" w:rsidRDefault="003F759E" w:rsidP="003F2FD0">
                            <w:pPr>
                              <w:pStyle w:val="DiaMarginal"/>
                              <w:tabs>
                                <w:tab w:val="left" w:pos="182"/>
                              </w:tabs>
                              <w:rPr>
                                <w:b/>
                              </w:rPr>
                            </w:pPr>
                            <w:r w:rsidRPr="003F2FD0">
                              <w:rPr>
                                <w:b/>
                              </w:rPr>
                              <w:t>Evangelisches Werk für Diakonie</w:t>
                            </w:r>
                          </w:p>
                          <w:p w:rsidR="0061592A" w:rsidRPr="003F2FD0" w:rsidRDefault="003F759E" w:rsidP="003F2FD0">
                            <w:pPr>
                              <w:pStyle w:val="DiaMarginal"/>
                              <w:tabs>
                                <w:tab w:val="left" w:pos="182"/>
                              </w:tabs>
                              <w:rPr>
                                <w:b/>
                              </w:rPr>
                            </w:pPr>
                            <w:r w:rsidRPr="003F2FD0">
                              <w:rPr>
                                <w:b/>
                              </w:rPr>
                              <w:t>und Entwicklung e. V.</w:t>
                            </w:r>
                          </w:p>
                          <w:p w:rsidR="0061592A" w:rsidRDefault="0061592A" w:rsidP="003F2FD0">
                            <w:pPr>
                              <w:pStyle w:val="DiaMarginal"/>
                              <w:tabs>
                                <w:tab w:val="left" w:pos="182"/>
                              </w:tabs>
                            </w:pPr>
                          </w:p>
                          <w:p w:rsidR="0061592A" w:rsidRDefault="0048385E" w:rsidP="003F2FD0">
                            <w:pPr>
                              <w:pStyle w:val="DiaMarginal"/>
                              <w:tabs>
                                <w:tab w:val="left" w:pos="182"/>
                              </w:tabs>
                            </w:pPr>
                            <w:r>
                              <w:t>Geschäftsführung der</w:t>
                            </w:r>
                          </w:p>
                          <w:p w:rsidR="0048385E" w:rsidRDefault="0048385E" w:rsidP="003F2FD0">
                            <w:pPr>
                              <w:pStyle w:val="DiaMarginal"/>
                              <w:tabs>
                                <w:tab w:val="left" w:pos="182"/>
                              </w:tabs>
                            </w:pPr>
                            <w:r>
                              <w:t>Arbeitsrechtlichen Kommission</w:t>
                            </w:r>
                          </w:p>
                          <w:p w:rsidR="00105DBA" w:rsidRDefault="00105DBA" w:rsidP="003F2FD0">
                            <w:pPr>
                              <w:pStyle w:val="DiaMarginal"/>
                              <w:tabs>
                                <w:tab w:val="left" w:pos="182"/>
                              </w:tabs>
                            </w:pPr>
                          </w:p>
                          <w:p w:rsidR="00EB69BD" w:rsidRDefault="0048385E" w:rsidP="003F2FD0">
                            <w:pPr>
                              <w:pStyle w:val="DiaMarginal"/>
                              <w:tabs>
                                <w:tab w:val="left" w:pos="182"/>
                              </w:tabs>
                            </w:pPr>
                            <w:r>
                              <w:t>Axel de Frenne</w:t>
                            </w:r>
                          </w:p>
                          <w:p w:rsidR="00316914" w:rsidRDefault="00316914" w:rsidP="003F2FD0">
                            <w:pPr>
                              <w:pStyle w:val="DiaMarginal"/>
                              <w:tabs>
                                <w:tab w:val="left" w:pos="140"/>
                              </w:tabs>
                            </w:pPr>
                            <w:r>
                              <w:t>Caroline-Michaelis-Straße 1</w:t>
                            </w:r>
                          </w:p>
                          <w:p w:rsidR="00316914" w:rsidRDefault="00316914" w:rsidP="003F2FD0">
                            <w:pPr>
                              <w:pStyle w:val="DiaMarginal"/>
                              <w:tabs>
                                <w:tab w:val="left" w:pos="140"/>
                              </w:tabs>
                            </w:pPr>
                            <w:r>
                              <w:t>10115 Berlin</w:t>
                            </w:r>
                          </w:p>
                          <w:p w:rsidR="00316914" w:rsidRDefault="00316914" w:rsidP="003F2FD0">
                            <w:pPr>
                              <w:pStyle w:val="DiaMarginal"/>
                              <w:tabs>
                                <w:tab w:val="left" w:pos="140"/>
                              </w:tabs>
                            </w:pPr>
                            <w:r>
                              <w:t>T</w:t>
                            </w:r>
                            <w:r w:rsidR="0048385E">
                              <w:t xml:space="preserve">elefon: </w:t>
                            </w:r>
                            <w:r w:rsidRPr="00E90C2A">
                              <w:t>+49 30 65211-</w:t>
                            </w:r>
                            <w:r w:rsidR="0048385E">
                              <w:t>1593</w:t>
                            </w:r>
                          </w:p>
                          <w:p w:rsidR="00316914" w:rsidRPr="0048385E" w:rsidRDefault="00316914" w:rsidP="003F2FD0">
                            <w:pPr>
                              <w:pStyle w:val="DiaMarginal"/>
                              <w:tabs>
                                <w:tab w:val="left" w:pos="140"/>
                              </w:tabs>
                            </w:pPr>
                            <w:r w:rsidRPr="0048385E">
                              <w:t>F</w:t>
                            </w:r>
                            <w:r w:rsidR="0048385E" w:rsidRPr="0048385E">
                              <w:t xml:space="preserve">ax: </w:t>
                            </w:r>
                            <w:r w:rsidRPr="0048385E">
                              <w:t>+49 30 65211-</w:t>
                            </w:r>
                            <w:r w:rsidR="0048385E">
                              <w:t>3593</w:t>
                            </w:r>
                          </w:p>
                          <w:p w:rsidR="00316914" w:rsidRPr="0048385E" w:rsidRDefault="0048385E" w:rsidP="003F2FD0">
                            <w:pPr>
                              <w:pStyle w:val="DiaMarginal"/>
                              <w:tabs>
                                <w:tab w:val="left" w:pos="140"/>
                              </w:tabs>
                            </w:pPr>
                            <w:r>
                              <w:t>axel.defrenne</w:t>
                            </w:r>
                            <w:r w:rsidR="00316914" w:rsidRPr="0048385E">
                              <w:t>@diakonie.de</w:t>
                            </w:r>
                          </w:p>
                          <w:p w:rsidR="00E90C2A" w:rsidRPr="003F2FD0" w:rsidRDefault="00316914" w:rsidP="003F2FD0">
                            <w:pPr>
                              <w:pStyle w:val="DiaMarginal"/>
                              <w:tabs>
                                <w:tab w:val="left" w:pos="182"/>
                              </w:tabs>
                              <w:rPr>
                                <w:lang w:val="en-US"/>
                              </w:rPr>
                            </w:pPr>
                            <w:r w:rsidRPr="003F2FD0">
                              <w:rPr>
                                <w:lang w:val="en-US"/>
                              </w:rPr>
                              <w:t>www.diakonie.de</w:t>
                            </w:r>
                          </w:p>
                        </w:tc>
                      </w:tr>
                      <w:tr w:rsidR="00847051" w:rsidRPr="003F2FD0" w:rsidTr="003F2FD0">
                        <w:trPr>
                          <w:trHeight w:hRule="exact" w:val="520"/>
                        </w:trPr>
                        <w:tc>
                          <w:tcPr>
                            <w:tcW w:w="2768" w:type="dxa"/>
                            <w:shd w:val="clear" w:color="auto" w:fill="auto"/>
                            <w:vAlign w:val="bottom"/>
                          </w:tcPr>
                          <w:p w:rsidR="00847051" w:rsidRPr="003F2FD0" w:rsidRDefault="00847051" w:rsidP="003F2FD0">
                            <w:pPr>
                              <w:pStyle w:val="DiaMarginal"/>
                              <w:tabs>
                                <w:tab w:val="left" w:pos="182"/>
                              </w:tabs>
                              <w:rPr>
                                <w:lang w:val="en-US"/>
                              </w:rPr>
                            </w:pPr>
                          </w:p>
                        </w:tc>
                      </w:tr>
                      <w:tr w:rsidR="00E03629" w:rsidTr="003F2FD0">
                        <w:trPr>
                          <w:trHeight w:hRule="exact" w:val="9931"/>
                        </w:trPr>
                        <w:tc>
                          <w:tcPr>
                            <w:tcW w:w="2768" w:type="dxa"/>
                            <w:shd w:val="clear" w:color="auto" w:fill="auto"/>
                          </w:tcPr>
                          <w:p w:rsidR="009A1637" w:rsidRDefault="009A1637" w:rsidP="003F2FD0">
                            <w:pPr>
                              <w:pStyle w:val="DiaMarginal"/>
                              <w:tabs>
                                <w:tab w:val="left" w:pos="182"/>
                              </w:tabs>
                            </w:pPr>
                            <w:r>
                              <w:t>Registergericht:</w:t>
                            </w:r>
                          </w:p>
                          <w:p w:rsidR="009A1637" w:rsidRDefault="009A1637" w:rsidP="003F2FD0">
                            <w:pPr>
                              <w:pStyle w:val="DiaMarginal"/>
                              <w:tabs>
                                <w:tab w:val="left" w:pos="182"/>
                              </w:tabs>
                            </w:pPr>
                            <w:r>
                              <w:t>Amtsgericht</w:t>
                            </w:r>
                          </w:p>
                          <w:p w:rsidR="009A1637" w:rsidRDefault="009A1637" w:rsidP="003F2FD0">
                            <w:pPr>
                              <w:pStyle w:val="DiaMarginal"/>
                              <w:tabs>
                                <w:tab w:val="left" w:pos="182"/>
                              </w:tabs>
                            </w:pPr>
                            <w:r>
                              <w:t>Berlin (Charlottenburg)</w:t>
                            </w:r>
                          </w:p>
                          <w:p w:rsidR="009A1637" w:rsidRDefault="009A1637" w:rsidP="003F2FD0">
                            <w:pPr>
                              <w:pStyle w:val="DiaMarginal"/>
                              <w:tabs>
                                <w:tab w:val="left" w:pos="182"/>
                              </w:tabs>
                            </w:pPr>
                            <w:r>
                              <w:t>Vereinsregister 31924 B</w:t>
                            </w:r>
                          </w:p>
                          <w:p w:rsidR="009A1637" w:rsidRDefault="009A1637" w:rsidP="003F2FD0">
                            <w:pPr>
                              <w:pStyle w:val="DiaMarginal"/>
                              <w:tabs>
                                <w:tab w:val="left" w:pos="182"/>
                              </w:tabs>
                            </w:pPr>
                          </w:p>
                          <w:p w:rsidR="009A1637" w:rsidRDefault="009A1637" w:rsidP="003F2FD0">
                            <w:pPr>
                              <w:pStyle w:val="DiaMarginal"/>
                              <w:tabs>
                                <w:tab w:val="left" w:pos="182"/>
                              </w:tabs>
                            </w:pPr>
                            <w:r>
                              <w:t>Evangelische Bank eG</w:t>
                            </w:r>
                          </w:p>
                          <w:p w:rsidR="009A1637" w:rsidRDefault="009A1637" w:rsidP="003F2FD0">
                            <w:pPr>
                              <w:pStyle w:val="DiaMarginal"/>
                              <w:tabs>
                                <w:tab w:val="left" w:pos="182"/>
                              </w:tabs>
                            </w:pPr>
                            <w:r>
                              <w:t>BIC GENODEF1EK1</w:t>
                            </w:r>
                          </w:p>
                          <w:p w:rsidR="009A1637" w:rsidRDefault="009A1637" w:rsidP="003F2FD0">
                            <w:pPr>
                              <w:pStyle w:val="DiaMarginal"/>
                              <w:tabs>
                                <w:tab w:val="left" w:pos="182"/>
                              </w:tabs>
                            </w:pPr>
                            <w:r>
                              <w:t>IBAN: DE42 5206 0410 0000 4050 00</w:t>
                            </w:r>
                          </w:p>
                          <w:p w:rsidR="009A1637" w:rsidRDefault="009A1637" w:rsidP="003F2FD0">
                            <w:pPr>
                              <w:pStyle w:val="DiaMarginal"/>
                              <w:tabs>
                                <w:tab w:val="left" w:pos="182"/>
                              </w:tabs>
                            </w:pPr>
                          </w:p>
                          <w:p w:rsidR="009A1637" w:rsidRDefault="009A1637" w:rsidP="003F2FD0">
                            <w:pPr>
                              <w:pStyle w:val="DiaMarginal"/>
                              <w:tabs>
                                <w:tab w:val="left" w:pos="182"/>
                              </w:tabs>
                            </w:pPr>
                            <w:r>
                              <w:t>USt-IdNr.: DE 147801862</w:t>
                            </w:r>
                          </w:p>
                          <w:p w:rsidR="009A1637" w:rsidRDefault="009A1637" w:rsidP="003F2FD0">
                            <w:pPr>
                              <w:pStyle w:val="DiaMarginal"/>
                              <w:tabs>
                                <w:tab w:val="left" w:pos="182"/>
                              </w:tabs>
                            </w:pPr>
                          </w:p>
                          <w:p w:rsidR="00354409" w:rsidRDefault="009A1637" w:rsidP="003F2FD0">
                            <w:pPr>
                              <w:pStyle w:val="DiaMarginal"/>
                              <w:tabs>
                                <w:tab w:val="left" w:pos="182"/>
                              </w:tabs>
                            </w:pPr>
                            <w:r>
                              <w:t xml:space="preserve">Barrierefreier Parkplatz in </w:t>
                            </w:r>
                            <w:r>
                              <w:br/>
                              <w:t>der Tiefgarage</w:t>
                            </w:r>
                          </w:p>
                        </w:tc>
                      </w:tr>
                    </w:tbl>
                    <w:p w:rsidR="00E03629" w:rsidRDefault="00E03629" w:rsidP="00B71122">
                      <w:pPr>
                        <w:pStyle w:val="DiaMarginal"/>
                      </w:pPr>
                    </w:p>
                  </w:txbxContent>
                </v:textbox>
                <w10:wrap anchory="page"/>
                <w10:anchorlock/>
              </v:shape>
            </w:pict>
          </mc:Fallback>
        </mc:AlternateContent>
      </w:r>
    </w:p>
    <w:p w:rsidR="00730C26" w:rsidRDefault="00D60CAF" w:rsidP="0091417E">
      <w:pPr>
        <w:pStyle w:val="DiaStandard"/>
      </w:pPr>
      <w:r>
        <w:t xml:space="preserve">Berlin, </w:t>
      </w:r>
      <w:r w:rsidR="00BF1738">
        <w:t>4</w:t>
      </w:r>
      <w:r>
        <w:t xml:space="preserve">. </w:t>
      </w:r>
      <w:r w:rsidR="00635965">
        <w:t>April</w:t>
      </w:r>
      <w:r w:rsidR="003A58C2">
        <w:t xml:space="preserve"> 2019</w:t>
      </w:r>
    </w:p>
    <w:p w:rsidR="004E4230" w:rsidRDefault="004E4230" w:rsidP="0091417E">
      <w:pPr>
        <w:pStyle w:val="DiaStandard"/>
        <w:rPr>
          <w:b/>
          <w:sz w:val="28"/>
        </w:rPr>
      </w:pPr>
    </w:p>
    <w:p w:rsidR="00DD3962" w:rsidRDefault="00DD3962" w:rsidP="0091417E">
      <w:pPr>
        <w:pStyle w:val="DiaStandard"/>
        <w:rPr>
          <w:b/>
          <w:sz w:val="28"/>
        </w:rPr>
      </w:pPr>
    </w:p>
    <w:p w:rsidR="00D60CAF" w:rsidRDefault="00D60CAF" w:rsidP="0091417E">
      <w:pPr>
        <w:pStyle w:val="DiaStandard"/>
        <w:rPr>
          <w:b/>
          <w:sz w:val="28"/>
        </w:rPr>
      </w:pPr>
      <w:r w:rsidRPr="00D60CAF">
        <w:rPr>
          <w:b/>
          <w:sz w:val="28"/>
        </w:rPr>
        <w:t>Arbeitsvertragsrichtlinien (AVR</w:t>
      </w:r>
      <w:r>
        <w:rPr>
          <w:b/>
          <w:sz w:val="28"/>
        </w:rPr>
        <w:t>.DD</w:t>
      </w:r>
      <w:r w:rsidRPr="00D60CAF">
        <w:rPr>
          <w:b/>
          <w:sz w:val="28"/>
        </w:rPr>
        <w:t>)</w:t>
      </w:r>
    </w:p>
    <w:p w:rsidR="00D60CAF" w:rsidRDefault="00D60CAF" w:rsidP="0091417E">
      <w:pPr>
        <w:spacing w:line="276" w:lineRule="auto"/>
        <w:rPr>
          <w:bCs/>
          <w:sz w:val="24"/>
        </w:rPr>
      </w:pPr>
      <w:r w:rsidRPr="00A4548C">
        <w:rPr>
          <w:sz w:val="24"/>
          <w:szCs w:val="24"/>
        </w:rPr>
        <w:t xml:space="preserve">Veröffentlichung der Beschlüsse der Arbeitsrechtlichen Kommission </w:t>
      </w:r>
      <w:r>
        <w:rPr>
          <w:sz w:val="24"/>
          <w:szCs w:val="24"/>
        </w:rPr>
        <w:t xml:space="preserve">der Diakonie Deutschland </w:t>
      </w:r>
      <w:r w:rsidRPr="00A4548C">
        <w:rPr>
          <w:sz w:val="24"/>
          <w:szCs w:val="24"/>
        </w:rPr>
        <w:t>gemäß der Ordnung vom 7. Juni 2001</w:t>
      </w:r>
      <w:r w:rsidRPr="00A4548C">
        <w:rPr>
          <w:bCs/>
          <w:sz w:val="24"/>
        </w:rPr>
        <w:t xml:space="preserve"> in der Fassung vom 1</w:t>
      </w:r>
      <w:r>
        <w:rPr>
          <w:bCs/>
          <w:sz w:val="24"/>
        </w:rPr>
        <w:t>2</w:t>
      </w:r>
      <w:r w:rsidRPr="00A4548C">
        <w:rPr>
          <w:bCs/>
          <w:sz w:val="24"/>
        </w:rPr>
        <w:t>. Oktober 201</w:t>
      </w:r>
      <w:r>
        <w:rPr>
          <w:bCs/>
          <w:sz w:val="24"/>
        </w:rPr>
        <w:t>7</w:t>
      </w:r>
    </w:p>
    <w:p w:rsidR="0091417E" w:rsidRDefault="00D60CAF" w:rsidP="0091417E">
      <w:pPr>
        <w:spacing w:line="276" w:lineRule="auto"/>
        <w:rPr>
          <w:rFonts w:cs="Arial"/>
          <w:b/>
          <w:sz w:val="24"/>
          <w:szCs w:val="24"/>
        </w:rPr>
      </w:pPr>
      <w:r>
        <w:rPr>
          <w:noProof/>
          <w:lang w:eastAsia="zh-CN"/>
        </w:rPr>
        <mc:AlternateContent>
          <mc:Choice Requires="wps">
            <w:drawing>
              <wp:anchor distT="4294967294" distB="4294967294" distL="114300" distR="114300" simplePos="0" relativeHeight="251660288" behindDoc="0" locked="0" layoutInCell="1" allowOverlap="1" wp14:anchorId="640989AF" wp14:editId="5CF3EAFE">
                <wp:simplePos x="0" y="0"/>
                <wp:positionH relativeFrom="column">
                  <wp:posOffset>0</wp:posOffset>
                </wp:positionH>
                <wp:positionV relativeFrom="paragraph">
                  <wp:posOffset>123189</wp:posOffset>
                </wp:positionV>
                <wp:extent cx="4688840" cy="0"/>
                <wp:effectExtent l="0" t="0" r="16510" b="190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0;margin-top:9.7pt;width:369.2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"/>
            </w:pict>
          </mc:Fallback>
        </mc:AlternateContent>
      </w:r>
    </w:p>
    <w:p w:rsidR="0091417E" w:rsidRDefault="0091417E" w:rsidP="0091417E">
      <w:pPr>
        <w:spacing w:line="276" w:lineRule="auto"/>
        <w:jc w:val="both"/>
        <w:rPr>
          <w:rFonts w:cs="Arial"/>
          <w:b/>
          <w:sz w:val="24"/>
          <w:szCs w:val="24"/>
        </w:rPr>
      </w:pPr>
    </w:p>
    <w:p w:rsidR="00D60CAF" w:rsidRPr="0091417E" w:rsidRDefault="00053261" w:rsidP="0091417E">
      <w:pPr>
        <w:spacing w:line="276" w:lineRule="auto"/>
        <w:jc w:val="both"/>
        <w:rPr>
          <w:rFonts w:cs="Arial"/>
          <w:b/>
          <w:sz w:val="24"/>
          <w:szCs w:val="24"/>
        </w:rPr>
      </w:pPr>
      <w:r>
        <w:rPr>
          <w:rFonts w:cs="Arial"/>
          <w:b/>
          <w:sz w:val="24"/>
          <w:szCs w:val="24"/>
        </w:rPr>
        <w:t xml:space="preserve">I. </w:t>
      </w:r>
      <w:r w:rsidR="00D60CAF" w:rsidRPr="00235BA7">
        <w:rPr>
          <w:rFonts w:cs="Arial"/>
          <w:b/>
          <w:sz w:val="24"/>
          <w:szCs w:val="24"/>
        </w:rPr>
        <w:t xml:space="preserve">In </w:t>
      </w:r>
      <w:r w:rsidR="00D60CAF">
        <w:rPr>
          <w:rFonts w:cs="Arial"/>
          <w:b/>
          <w:sz w:val="24"/>
          <w:szCs w:val="24"/>
        </w:rPr>
        <w:t>ihrer</w:t>
      </w:r>
      <w:r w:rsidR="00D60CAF" w:rsidRPr="00235BA7">
        <w:rPr>
          <w:rFonts w:cs="Arial"/>
          <w:b/>
          <w:sz w:val="24"/>
          <w:szCs w:val="24"/>
        </w:rPr>
        <w:t xml:space="preserve"> Sitzung am </w:t>
      </w:r>
      <w:r w:rsidR="00635965">
        <w:rPr>
          <w:rFonts w:cs="Arial"/>
          <w:b/>
          <w:sz w:val="24"/>
          <w:szCs w:val="24"/>
        </w:rPr>
        <w:t>28</w:t>
      </w:r>
      <w:r w:rsidR="00D60CAF" w:rsidRPr="00235BA7">
        <w:rPr>
          <w:rFonts w:cs="Arial"/>
          <w:b/>
          <w:sz w:val="24"/>
          <w:szCs w:val="24"/>
        </w:rPr>
        <w:t xml:space="preserve">. </w:t>
      </w:r>
      <w:r w:rsidR="00635965">
        <w:rPr>
          <w:rFonts w:cs="Arial"/>
          <w:b/>
          <w:sz w:val="24"/>
          <w:szCs w:val="24"/>
        </w:rPr>
        <w:t>März</w:t>
      </w:r>
      <w:r w:rsidR="00930E47">
        <w:rPr>
          <w:rFonts w:cs="Arial"/>
          <w:b/>
          <w:sz w:val="24"/>
          <w:szCs w:val="24"/>
        </w:rPr>
        <w:t xml:space="preserve"> </w:t>
      </w:r>
      <w:r w:rsidR="00D60CAF" w:rsidRPr="00235BA7">
        <w:rPr>
          <w:rFonts w:cs="Arial"/>
          <w:b/>
          <w:sz w:val="24"/>
          <w:szCs w:val="24"/>
        </w:rPr>
        <w:t>201</w:t>
      </w:r>
      <w:r w:rsidR="00930E47">
        <w:rPr>
          <w:rFonts w:cs="Arial"/>
          <w:b/>
          <w:sz w:val="24"/>
          <w:szCs w:val="24"/>
        </w:rPr>
        <w:t>9</w:t>
      </w:r>
      <w:r w:rsidR="00D60CAF" w:rsidRPr="00235BA7">
        <w:rPr>
          <w:rFonts w:cs="Arial"/>
          <w:b/>
          <w:sz w:val="24"/>
          <w:szCs w:val="24"/>
        </w:rPr>
        <w:t xml:space="preserve"> hat die Arbeitsrechtliche Kommission der Diakonie Deutschland folgende Beschl</w:t>
      </w:r>
      <w:r w:rsidR="00936CC9">
        <w:rPr>
          <w:rFonts w:cs="Arial"/>
          <w:b/>
          <w:sz w:val="24"/>
          <w:szCs w:val="24"/>
        </w:rPr>
        <w:t>ü</w:t>
      </w:r>
      <w:r w:rsidR="00D60CAF" w:rsidRPr="00235BA7">
        <w:rPr>
          <w:rFonts w:cs="Arial"/>
          <w:b/>
          <w:sz w:val="24"/>
          <w:szCs w:val="24"/>
        </w:rPr>
        <w:t>ss</w:t>
      </w:r>
      <w:r w:rsidR="00936CC9">
        <w:rPr>
          <w:rFonts w:cs="Arial"/>
          <w:b/>
          <w:sz w:val="24"/>
          <w:szCs w:val="24"/>
        </w:rPr>
        <w:t>e</w:t>
      </w:r>
      <w:r w:rsidR="00D60CAF" w:rsidRPr="00235BA7">
        <w:rPr>
          <w:rFonts w:cs="Arial"/>
          <w:b/>
          <w:sz w:val="24"/>
          <w:szCs w:val="24"/>
        </w:rPr>
        <w:t xml:space="preserve"> gefasst: </w:t>
      </w:r>
    </w:p>
    <w:p w:rsidR="00D60CAF" w:rsidRDefault="00D60CAF" w:rsidP="0091417E">
      <w:pPr>
        <w:pStyle w:val="DiaStandard"/>
        <w:rPr>
          <w:highlight w:val="yellow"/>
        </w:rPr>
      </w:pPr>
    </w:p>
    <w:p w:rsidR="0091417E" w:rsidRDefault="0091417E" w:rsidP="0091417E">
      <w:pPr>
        <w:pStyle w:val="DiaStandard"/>
        <w:rPr>
          <w:highlight w:val="yellow"/>
        </w:rPr>
      </w:pPr>
    </w:p>
    <w:p w:rsidR="00D60CAF" w:rsidRDefault="00930E47" w:rsidP="0091417E">
      <w:pPr>
        <w:pStyle w:val="DiaStandard"/>
        <w:jc w:val="both"/>
      </w:pPr>
      <w:r w:rsidRPr="002D4EC4">
        <w:rPr>
          <w:b/>
        </w:rPr>
        <w:t>1.</w:t>
      </w:r>
      <w:r w:rsidRPr="00930E47">
        <w:t xml:space="preserve"> </w:t>
      </w:r>
      <w:r w:rsidR="00AE007D">
        <w:t xml:space="preserve">In § 15 </w:t>
      </w:r>
      <w:r w:rsidRPr="00930E47">
        <w:t xml:space="preserve">AVR.DD wird </w:t>
      </w:r>
      <w:r w:rsidR="00AE007D">
        <w:t>ein neuer Absatz 5a eingefügt:</w:t>
      </w:r>
    </w:p>
    <w:p w:rsidR="00936CC9" w:rsidRDefault="00936CC9" w:rsidP="0091417E">
      <w:pPr>
        <w:pStyle w:val="DiaStandard"/>
        <w:jc w:val="both"/>
      </w:pPr>
    </w:p>
    <w:p w:rsidR="00AE007D" w:rsidRDefault="00AE007D" w:rsidP="00AE007D">
      <w:pPr>
        <w:pStyle w:val="DiaStandard"/>
        <w:jc w:val="both"/>
      </w:pPr>
      <w:r>
        <w:t xml:space="preserve">(5a) </w:t>
      </w:r>
      <w:r w:rsidR="00A06FAC">
        <w:rPr>
          <w:vertAlign w:val="superscript"/>
        </w:rPr>
        <w:t>1</w:t>
      </w:r>
      <w:r w:rsidRPr="00AE007D">
        <w:t xml:space="preserve">Zur Deckung des Personalbedarfs (Personalgewinnung und </w:t>
      </w:r>
      <w:r w:rsidR="00175475">
        <w:br/>
      </w:r>
      <w:r w:rsidRPr="00AE007D">
        <w:t xml:space="preserve">-bindung) kann Mitarbeiterinnen bzw. Mitarbeitern abweichend von Absatz 2 bis 4 ein um bis zu zwei Stufen höheres Entgelt ganz oder teilweise vorweg gewährt werden. </w:t>
      </w:r>
      <w:r w:rsidR="00A06FAC">
        <w:rPr>
          <w:vertAlign w:val="superscript"/>
        </w:rPr>
        <w:t>2</w:t>
      </w:r>
      <w:r w:rsidRPr="00AE007D">
        <w:t xml:space="preserve">Haben Mitarbeiterinnen bzw. Mitarbeiter bereits die Endstufe ihrer jeweiligen Entgeltgruppe erreicht, kann ihnen bei Vorliegen der Voraussetzungen aus Satz 1 ein bis zu </w:t>
      </w:r>
      <w:r w:rsidR="00175475">
        <w:br/>
      </w:r>
      <w:r w:rsidRPr="00AE007D">
        <w:t>20 v.H. der Basisstufe ihrer jeweiligen Entgeltgruppe ho</w:t>
      </w:r>
      <w:r>
        <w:t>̈heres Entgelt gezahlt werden.</w:t>
      </w:r>
    </w:p>
    <w:p w:rsidR="00936CC9" w:rsidRDefault="00936CC9" w:rsidP="00AE007D">
      <w:pPr>
        <w:pStyle w:val="DiaStandard"/>
        <w:jc w:val="both"/>
      </w:pPr>
    </w:p>
    <w:p w:rsidR="00936CC9" w:rsidRPr="00936CC9" w:rsidRDefault="00936CC9" w:rsidP="00936CC9">
      <w:pPr>
        <w:pStyle w:val="DiaStandard"/>
        <w:jc w:val="both"/>
      </w:pPr>
      <w:r w:rsidRPr="00936CC9">
        <w:t>Inkrafttreten: 1.</w:t>
      </w:r>
      <w:r>
        <w:t xml:space="preserve"> Mai </w:t>
      </w:r>
      <w:r w:rsidRPr="00936CC9">
        <w:t>2019</w:t>
      </w:r>
    </w:p>
    <w:p w:rsidR="00936CC9" w:rsidRPr="00AE007D" w:rsidRDefault="00936CC9" w:rsidP="00AE007D">
      <w:pPr>
        <w:pStyle w:val="DiaStandard"/>
        <w:jc w:val="both"/>
      </w:pPr>
    </w:p>
    <w:p w:rsidR="00930E47" w:rsidRPr="00AE007D" w:rsidRDefault="00930E47" w:rsidP="00AE007D">
      <w:pPr>
        <w:pStyle w:val="DiaStandard"/>
        <w:jc w:val="both"/>
      </w:pPr>
    </w:p>
    <w:p w:rsidR="00AE007D" w:rsidRPr="008547F5" w:rsidRDefault="00930E47" w:rsidP="008547F5">
      <w:pPr>
        <w:jc w:val="both"/>
        <w:rPr>
          <w:rFonts w:cs="Arial"/>
          <w:szCs w:val="22"/>
        </w:rPr>
      </w:pPr>
      <w:r w:rsidRPr="002D4EC4">
        <w:rPr>
          <w:rFonts w:cs="Arial"/>
          <w:b/>
          <w:color w:val="272727"/>
          <w:szCs w:val="22"/>
        </w:rPr>
        <w:t>2.</w:t>
      </w:r>
      <w:r w:rsidRPr="00AE007D">
        <w:rPr>
          <w:rFonts w:cs="Arial"/>
          <w:color w:val="272727"/>
          <w:szCs w:val="22"/>
        </w:rPr>
        <w:t xml:space="preserve"> </w:t>
      </w:r>
      <w:r w:rsidR="00AE007D" w:rsidRPr="00AE007D">
        <w:rPr>
          <w:rFonts w:cs="Arial"/>
          <w:color w:val="272727"/>
          <w:szCs w:val="22"/>
        </w:rPr>
        <w:t xml:space="preserve">In § 15 Absatz 6 </w:t>
      </w:r>
      <w:r w:rsidR="00AE007D">
        <w:rPr>
          <w:rFonts w:cs="Arial"/>
          <w:color w:val="272727"/>
          <w:szCs w:val="22"/>
        </w:rPr>
        <w:t xml:space="preserve">AVR.DD </w:t>
      </w:r>
      <w:r w:rsidR="00AE007D" w:rsidRPr="00AE007D">
        <w:rPr>
          <w:rFonts w:cs="Arial"/>
          <w:color w:val="272727"/>
          <w:szCs w:val="22"/>
        </w:rPr>
        <w:t xml:space="preserve">werden in Satz 1 die Wörter „oder Höhergruppierung“ und in Satz 2 die Wörter „bzw. zum Zeitpunkt der </w:t>
      </w:r>
      <w:r w:rsidR="00AE007D" w:rsidRPr="008547F5">
        <w:rPr>
          <w:rFonts w:cs="Arial"/>
          <w:szCs w:val="22"/>
        </w:rPr>
        <w:t>Höhergruppierung“ gestrichen.</w:t>
      </w:r>
    </w:p>
    <w:p w:rsidR="00930E47" w:rsidRDefault="00930E47" w:rsidP="008547F5">
      <w:pPr>
        <w:jc w:val="both"/>
        <w:rPr>
          <w:rFonts w:cs="Arial"/>
          <w:szCs w:val="22"/>
        </w:rPr>
      </w:pPr>
    </w:p>
    <w:p w:rsidR="00936CC9" w:rsidRPr="00936CC9" w:rsidRDefault="00936CC9" w:rsidP="00936CC9">
      <w:pPr>
        <w:pStyle w:val="DiaStandard"/>
        <w:jc w:val="both"/>
      </w:pPr>
      <w:r w:rsidRPr="00936CC9">
        <w:t>Inkrafttreten: 1.</w:t>
      </w:r>
      <w:r>
        <w:t xml:space="preserve"> Mai </w:t>
      </w:r>
      <w:r w:rsidRPr="00936CC9">
        <w:t>2019</w:t>
      </w:r>
    </w:p>
    <w:p w:rsidR="00936CC9" w:rsidRDefault="00936CC9" w:rsidP="008547F5">
      <w:pPr>
        <w:jc w:val="both"/>
        <w:rPr>
          <w:rFonts w:cs="Arial"/>
          <w:szCs w:val="22"/>
        </w:rPr>
      </w:pPr>
    </w:p>
    <w:p w:rsidR="00DD3962" w:rsidRDefault="00DD3962" w:rsidP="008547F5">
      <w:pPr>
        <w:jc w:val="both"/>
        <w:rPr>
          <w:rFonts w:cs="Arial"/>
          <w:szCs w:val="22"/>
        </w:rPr>
      </w:pPr>
    </w:p>
    <w:p w:rsidR="00930E47" w:rsidRDefault="00930E47" w:rsidP="008547F5">
      <w:pPr>
        <w:pStyle w:val="DiaStandard"/>
        <w:jc w:val="both"/>
      </w:pPr>
      <w:r w:rsidRPr="002D4EC4">
        <w:rPr>
          <w:b/>
        </w:rPr>
        <w:t>3.</w:t>
      </w:r>
      <w:r w:rsidRPr="008547F5">
        <w:t xml:space="preserve"> </w:t>
      </w:r>
      <w:r w:rsidR="008547F5" w:rsidRPr="008547F5">
        <w:t>§ 16 AVR.DD wird wie folgt neu gefasst:</w:t>
      </w:r>
    </w:p>
    <w:p w:rsidR="00936CC9" w:rsidRPr="008547F5" w:rsidRDefault="00936CC9" w:rsidP="008547F5">
      <w:pPr>
        <w:pStyle w:val="DiaStandard"/>
        <w:jc w:val="both"/>
      </w:pPr>
    </w:p>
    <w:p w:rsidR="008547F5" w:rsidRPr="008547F5" w:rsidRDefault="008547F5" w:rsidP="008547F5">
      <w:pPr>
        <w:pStyle w:val="DiaStandard"/>
        <w:jc w:val="both"/>
      </w:pPr>
      <w:r>
        <w:t xml:space="preserve">(1) </w:t>
      </w:r>
      <w:r w:rsidR="00A06FAC">
        <w:rPr>
          <w:vertAlign w:val="superscript"/>
        </w:rPr>
        <w:t>1</w:t>
      </w:r>
      <w:r w:rsidRPr="008547F5">
        <w:t xml:space="preserve">Bei einer Höhergruppierung (§ 12) um bis zu zwei Entgeltgruppen erhält die Mitarbeiterin bzw. der Mitarbeiter vom Beginn des Monats an, in dem die Höhergruppierung wirksam wird, das Grundentgelt der höheren Entgeltgruppe </w:t>
      </w:r>
      <w:r w:rsidR="009875C3">
        <w:t xml:space="preserve">in </w:t>
      </w:r>
      <w:r w:rsidRPr="008547F5">
        <w:t xml:space="preserve">der gleichen Entgeltstufe. </w:t>
      </w:r>
      <w:r w:rsidR="005235B4">
        <w:rPr>
          <w:vertAlign w:val="superscript"/>
        </w:rPr>
        <w:t>2</w:t>
      </w:r>
      <w:r w:rsidRPr="008547F5">
        <w:t>Die Verweildauer (Erfahrungszeit) in der bisherigen Stufe wird auf die entsprechende Stufe der höheren Entgeltgruppe übertragen.</w:t>
      </w:r>
    </w:p>
    <w:p w:rsidR="008547F5" w:rsidRPr="008547F5" w:rsidRDefault="008547F5" w:rsidP="008547F5">
      <w:pPr>
        <w:pStyle w:val="DiaStandard"/>
        <w:jc w:val="both"/>
      </w:pPr>
      <w:r w:rsidRPr="008547F5">
        <w:br/>
      </w:r>
      <w:r w:rsidR="00A06FAC">
        <w:rPr>
          <w:vertAlign w:val="superscript"/>
        </w:rPr>
        <w:t>3</w:t>
      </w:r>
      <w:r w:rsidRPr="008547F5">
        <w:t xml:space="preserve">Bei einer Höhergruppierung um mehr als zwei Entgeltgruppen erhält die Mitarbeiterin bzw. der Mitarbeiter abweichend hiervon das Grundentgelt der Basisstufe der höheren Entgeltgruppe. </w:t>
      </w:r>
      <w:r w:rsidR="00A06FAC">
        <w:rPr>
          <w:vertAlign w:val="superscript"/>
        </w:rPr>
        <w:t>4</w:t>
      </w:r>
      <w:r w:rsidRPr="008547F5">
        <w:t xml:space="preserve">Abweichend von Satz 3 richtet sich die Höhergruppierung aus der EG 3 und EG 4 in die EG 7 nach Satz 1, soweit die Höhergruppierung aufgrund einer Ausbildung mit dem vereinbarten Ziel der Weiterbeschäftigung als Fachkraft erfolgt. </w:t>
      </w:r>
      <w:r w:rsidR="00A06FAC">
        <w:rPr>
          <w:vertAlign w:val="superscript"/>
        </w:rPr>
        <w:t>5</w:t>
      </w:r>
      <w:r w:rsidRPr="008547F5">
        <w:t>Satz 2 findet in diesen Fällen keine Anwendung.</w:t>
      </w:r>
    </w:p>
    <w:p w:rsidR="008547F5" w:rsidRPr="008547F5" w:rsidRDefault="008547F5" w:rsidP="008547F5">
      <w:pPr>
        <w:pStyle w:val="DiaStandard"/>
        <w:jc w:val="both"/>
      </w:pPr>
      <w:r w:rsidRPr="008547F5">
        <w:t xml:space="preserve"> </w:t>
      </w:r>
      <w:r w:rsidRPr="008547F5">
        <w:br/>
      </w:r>
      <w:r w:rsidR="00A06FAC">
        <w:rPr>
          <w:vertAlign w:val="superscript"/>
        </w:rPr>
        <w:t>6</w:t>
      </w:r>
      <w:r w:rsidRPr="008547F5">
        <w:t>Bei Höhergruppierungen nach den Sätzen 3 und 4 beginnt die Verweildauer (Erfahrungszeit) in der jeweiligen Entgeltstufe der höheren Entgeltgruppe jeweils mit dem Tag der Höhergruppierung.</w:t>
      </w:r>
    </w:p>
    <w:p w:rsidR="008547F5" w:rsidRPr="008547F5" w:rsidRDefault="008547F5" w:rsidP="008547F5">
      <w:pPr>
        <w:pStyle w:val="DiaStandard"/>
        <w:jc w:val="both"/>
      </w:pPr>
    </w:p>
    <w:p w:rsidR="008547F5" w:rsidRPr="008547F5" w:rsidRDefault="00A06FAC" w:rsidP="008547F5">
      <w:pPr>
        <w:pStyle w:val="DiaStandard"/>
        <w:jc w:val="both"/>
      </w:pPr>
      <w:r>
        <w:rPr>
          <w:vertAlign w:val="superscript"/>
        </w:rPr>
        <w:t>7</w:t>
      </w:r>
      <w:r w:rsidR="008547F5" w:rsidRPr="008547F5">
        <w:t>Die Mitarbeiterin bzw. der Mitarbeiter, die bzw. der eine Besitzstandzulage gemäß § 18 Abs. 5 erhält, erhält das Grundentgelt aus der nächstniedrigeren Stufe als der Stufe, in der er bzw. sie vor der Höhergruppierung eingereiht war.</w:t>
      </w:r>
    </w:p>
    <w:p w:rsidR="008547F5" w:rsidRPr="008547F5" w:rsidRDefault="008547F5" w:rsidP="008547F5">
      <w:pPr>
        <w:pStyle w:val="DiaStandard"/>
        <w:jc w:val="both"/>
      </w:pPr>
    </w:p>
    <w:p w:rsidR="008547F5" w:rsidRPr="008547F5" w:rsidRDefault="00A06FAC" w:rsidP="008547F5">
      <w:pPr>
        <w:pStyle w:val="DiaStandard"/>
        <w:jc w:val="both"/>
      </w:pPr>
      <w:r>
        <w:t xml:space="preserve">(2) </w:t>
      </w:r>
      <w:r w:rsidR="008547F5" w:rsidRPr="008547F5">
        <w:t>Bei einer Herabgruppierung erhält die Mitarbeiterin bzw. der Mitarbeiter vom Beginn des auf die Wirksamkeit der Herabgruppierung folgenden Monats an, das Grundentgelt aus der niedrigeren Entgeltgruppe der bisherigen Entgeltstufe unter Berücksichtigung der Verweildauer (Erfahrungszeit).</w:t>
      </w:r>
    </w:p>
    <w:p w:rsidR="008547F5" w:rsidRDefault="008547F5" w:rsidP="008547F5">
      <w:pPr>
        <w:jc w:val="both"/>
        <w:rPr>
          <w:rFonts w:cs="Arial"/>
          <w:szCs w:val="22"/>
        </w:rPr>
      </w:pPr>
    </w:p>
    <w:p w:rsidR="00936CC9" w:rsidRPr="00936CC9" w:rsidRDefault="00936CC9" w:rsidP="00936CC9">
      <w:pPr>
        <w:pStyle w:val="DiaStandard"/>
        <w:jc w:val="both"/>
      </w:pPr>
      <w:r w:rsidRPr="00936CC9">
        <w:t>Inkrafttreten: 1.</w:t>
      </w:r>
      <w:r>
        <w:t xml:space="preserve"> Mai </w:t>
      </w:r>
      <w:r w:rsidRPr="00936CC9">
        <w:t>2019</w:t>
      </w:r>
    </w:p>
    <w:p w:rsidR="00930E47" w:rsidRPr="00936CC9" w:rsidRDefault="00930E47" w:rsidP="00936CC9">
      <w:pPr>
        <w:pStyle w:val="DiaStandard"/>
        <w:jc w:val="both"/>
      </w:pPr>
    </w:p>
    <w:p w:rsidR="00825638" w:rsidRDefault="002D4EC4" w:rsidP="00825638">
      <w:pPr>
        <w:pStyle w:val="DiaStandard"/>
        <w:jc w:val="both"/>
      </w:pPr>
      <w:r w:rsidRPr="002D4EC4">
        <w:rPr>
          <w:b/>
        </w:rPr>
        <w:t>4</w:t>
      </w:r>
      <w:r w:rsidR="00930E47" w:rsidRPr="002D4EC4">
        <w:rPr>
          <w:b/>
        </w:rPr>
        <w:t>.</w:t>
      </w:r>
      <w:r w:rsidR="00930E47" w:rsidRPr="00825638">
        <w:t xml:space="preserve"> </w:t>
      </w:r>
      <w:r w:rsidR="00825638">
        <w:t xml:space="preserve">Anlage 10/II § 1 </w:t>
      </w:r>
      <w:r w:rsidR="009875C3">
        <w:t xml:space="preserve">AVR.DD </w:t>
      </w:r>
      <w:r w:rsidR="00825638">
        <w:t>wird um folgenden Absatz 3 ergänzt:</w:t>
      </w:r>
    </w:p>
    <w:p w:rsidR="00825638" w:rsidRDefault="00825638" w:rsidP="00825638">
      <w:pPr>
        <w:pStyle w:val="DiaStandard"/>
        <w:jc w:val="both"/>
      </w:pPr>
    </w:p>
    <w:p w:rsidR="00825638" w:rsidRDefault="00825638" w:rsidP="00825638">
      <w:pPr>
        <w:pStyle w:val="DiaStandard"/>
        <w:jc w:val="both"/>
      </w:pPr>
      <w:r>
        <w:t>(3) Abweichend von Absatz 2 findet diese Regelung Anwendung auf die betrieblich-schulischen, staatlich anerkannten bzw. als staatlich anerkannt geltenden Ausbildungen an Krankenhäusern in einem der nachfolgenden Ausbildungsberufe:</w:t>
      </w:r>
    </w:p>
    <w:p w:rsidR="00825638" w:rsidRDefault="00825638" w:rsidP="00825638">
      <w:pPr>
        <w:pStyle w:val="DiaStandard"/>
        <w:jc w:val="both"/>
      </w:pPr>
      <w:r>
        <w:t xml:space="preserve">medizinisch-technische Laboratoriumsassistentinnen und </w:t>
      </w:r>
      <w:r w:rsidR="0055702D">
        <w:t>–</w:t>
      </w:r>
      <w:r>
        <w:t>assistenten</w:t>
      </w:r>
      <w:r w:rsidR="0055702D">
        <w:t>,</w:t>
      </w:r>
    </w:p>
    <w:p w:rsidR="00825638" w:rsidRDefault="00825638" w:rsidP="00825638">
      <w:pPr>
        <w:pStyle w:val="DiaStandard"/>
        <w:jc w:val="both"/>
      </w:pPr>
      <w:r>
        <w:t xml:space="preserve">medizinisch-technische Radiologieassistentinnen und </w:t>
      </w:r>
      <w:r w:rsidR="0055702D">
        <w:t>–</w:t>
      </w:r>
      <w:r>
        <w:t>assistenten</w:t>
      </w:r>
      <w:r w:rsidR="0055702D">
        <w:t>,</w:t>
      </w:r>
    </w:p>
    <w:p w:rsidR="00825638" w:rsidRDefault="00825638" w:rsidP="00825638">
      <w:pPr>
        <w:pStyle w:val="DiaStandard"/>
        <w:jc w:val="both"/>
      </w:pPr>
      <w:r>
        <w:t xml:space="preserve">medizinisch-technische Assistentinnen und -assistenten für Funktionsdiagnostik, </w:t>
      </w:r>
    </w:p>
    <w:p w:rsidR="00825638" w:rsidRDefault="00825638" w:rsidP="00825638">
      <w:pPr>
        <w:pStyle w:val="DiaStandard"/>
        <w:jc w:val="both"/>
      </w:pPr>
      <w:r>
        <w:t xml:space="preserve">Ergotherapeutinnen und Ergotherapeuten </w:t>
      </w:r>
    </w:p>
    <w:p w:rsidR="00825638" w:rsidRDefault="00825638" w:rsidP="00825638">
      <w:pPr>
        <w:pStyle w:val="DiaStandard"/>
        <w:jc w:val="both"/>
      </w:pPr>
      <w:r>
        <w:t xml:space="preserve">und Diätassistentinnen und -assistenten. </w:t>
      </w:r>
    </w:p>
    <w:p w:rsidR="00930E47" w:rsidRPr="00825638" w:rsidRDefault="00930E47" w:rsidP="00825638">
      <w:pPr>
        <w:pStyle w:val="DiaStandard"/>
        <w:jc w:val="both"/>
      </w:pPr>
    </w:p>
    <w:p w:rsidR="00825638" w:rsidRPr="00936CC9" w:rsidRDefault="00825638" w:rsidP="00825638">
      <w:pPr>
        <w:pStyle w:val="DiaStandard"/>
        <w:jc w:val="both"/>
      </w:pPr>
      <w:r w:rsidRPr="00936CC9">
        <w:t>Inkrafttreten: 1.</w:t>
      </w:r>
      <w:r>
        <w:t xml:space="preserve"> Juli </w:t>
      </w:r>
      <w:r w:rsidRPr="00936CC9">
        <w:t>2019</w:t>
      </w:r>
    </w:p>
    <w:p w:rsidR="00930E47" w:rsidRDefault="00930E47" w:rsidP="0091417E">
      <w:pPr>
        <w:jc w:val="both"/>
        <w:rPr>
          <w:rFonts w:cs="Arial"/>
          <w:szCs w:val="22"/>
        </w:rPr>
      </w:pPr>
    </w:p>
    <w:p w:rsidR="002D4EC4" w:rsidRPr="00936CC9" w:rsidRDefault="002D4EC4" w:rsidP="002D4EC4">
      <w:pPr>
        <w:pStyle w:val="DiaStandard"/>
        <w:jc w:val="both"/>
      </w:pPr>
      <w:r w:rsidRPr="002D4EC4">
        <w:rPr>
          <w:b/>
        </w:rPr>
        <w:t>5.</w:t>
      </w:r>
      <w:r w:rsidRPr="00936CC9">
        <w:t xml:space="preserve"> Anlage 10</w:t>
      </w:r>
      <w:r>
        <w:t>a</w:t>
      </w:r>
      <w:r w:rsidRPr="00936CC9">
        <w:t xml:space="preserve"> III </w:t>
      </w:r>
      <w:r w:rsidR="0055702D">
        <w:t xml:space="preserve">AVR.DD </w:t>
      </w:r>
      <w:r w:rsidRPr="00936CC9">
        <w:t>wird wie folgt gefasst:</w:t>
      </w:r>
    </w:p>
    <w:p w:rsidR="002D4EC4" w:rsidRDefault="002D4EC4" w:rsidP="002D4EC4">
      <w:pPr>
        <w:pStyle w:val="DiaStandard"/>
        <w:jc w:val="both"/>
      </w:pPr>
    </w:p>
    <w:p w:rsidR="00DD3962" w:rsidRDefault="00DD3962" w:rsidP="002D4EC4">
      <w:pPr>
        <w:pStyle w:val="DiaStandard"/>
        <w:jc w:val="both"/>
      </w:pPr>
    </w:p>
    <w:p w:rsidR="00DD3962" w:rsidRDefault="00DD3962">
      <w:r>
        <w:br w:type="page"/>
      </w:r>
    </w:p>
    <w:p w:rsidR="00DD3962" w:rsidRDefault="00DD3962" w:rsidP="002D4EC4">
      <w:pPr>
        <w:pStyle w:val="DiaStandard"/>
        <w:jc w:val="both"/>
      </w:pPr>
    </w:p>
    <w:p w:rsidR="00DD3962" w:rsidRDefault="00DD3962" w:rsidP="002D4EC4">
      <w:pPr>
        <w:pStyle w:val="DiaStandard"/>
        <w:jc w:val="both"/>
      </w:pPr>
    </w:p>
    <w:p w:rsidR="002D4EC4" w:rsidRPr="00A10E21" w:rsidRDefault="00A10E21" w:rsidP="002D4EC4">
      <w:pPr>
        <w:pStyle w:val="DiaStandard"/>
        <w:jc w:val="both"/>
      </w:pPr>
      <w:r>
        <w:t xml:space="preserve">„ </w:t>
      </w:r>
      <w:r w:rsidR="002D4EC4" w:rsidRPr="00A10E21">
        <w:t>III. Im Pflegedienst</w:t>
      </w:r>
    </w:p>
    <w:p w:rsidR="002D4EC4" w:rsidRPr="00936CC9" w:rsidRDefault="002D4EC4" w:rsidP="002D4EC4">
      <w:pPr>
        <w:pStyle w:val="DiaStandard"/>
        <w:jc w:val="both"/>
      </w:pPr>
    </w:p>
    <w:p w:rsidR="002D4EC4" w:rsidRPr="00936CC9" w:rsidRDefault="002D4EC4" w:rsidP="002D4EC4">
      <w:pPr>
        <w:pStyle w:val="DiaStandard"/>
        <w:jc w:val="both"/>
      </w:pPr>
      <w:r w:rsidRPr="00936CC9">
        <w:t xml:space="preserve">Schülerinnen und Schüler in der Krankenpflege, Kinderkrankenpflege, Entbindungspflege und Altenpflege </w:t>
      </w:r>
    </w:p>
    <w:p w:rsidR="002D4EC4" w:rsidRPr="00936CC9" w:rsidRDefault="002D4EC4" w:rsidP="002D4EC4">
      <w:pPr>
        <w:pStyle w:val="DiaStandard"/>
        <w:jc w:val="both"/>
      </w:pPr>
      <w:r w:rsidRPr="00936CC9">
        <w:t xml:space="preserve">im ersten Ausbildungsjahr </w:t>
      </w:r>
      <w:r w:rsidRPr="00936CC9">
        <w:tab/>
      </w:r>
      <w:r w:rsidRPr="00936CC9">
        <w:tab/>
      </w:r>
      <w:r>
        <w:tab/>
      </w:r>
      <w:r>
        <w:tab/>
      </w:r>
      <w:r w:rsidRPr="00936CC9">
        <w:tab/>
        <w:t>1.140,00 €</w:t>
      </w:r>
    </w:p>
    <w:p w:rsidR="002D4EC4" w:rsidRPr="00936CC9" w:rsidRDefault="002D4EC4" w:rsidP="002D4EC4">
      <w:pPr>
        <w:pStyle w:val="DiaStandard"/>
        <w:jc w:val="both"/>
      </w:pPr>
      <w:r w:rsidRPr="00936CC9">
        <w:t>im zweiten Ausbildungsjahr</w:t>
      </w:r>
      <w:r w:rsidRPr="00936CC9">
        <w:tab/>
      </w:r>
      <w:r w:rsidRPr="00936CC9">
        <w:tab/>
      </w:r>
      <w:r>
        <w:tab/>
      </w:r>
      <w:r>
        <w:tab/>
      </w:r>
      <w:r w:rsidRPr="00936CC9">
        <w:tab/>
        <w:t>1.210,00 €</w:t>
      </w:r>
    </w:p>
    <w:p w:rsidR="002D4EC4" w:rsidRPr="00936CC9" w:rsidRDefault="002D4EC4" w:rsidP="002D4EC4">
      <w:pPr>
        <w:pStyle w:val="DiaStandard"/>
        <w:jc w:val="both"/>
      </w:pPr>
      <w:r w:rsidRPr="00936CC9">
        <w:t xml:space="preserve">im dritten Ausbildungsjahr </w:t>
      </w:r>
      <w:r w:rsidRPr="00936CC9">
        <w:tab/>
      </w:r>
      <w:r w:rsidRPr="00936CC9">
        <w:tab/>
      </w:r>
      <w:r>
        <w:tab/>
      </w:r>
      <w:r>
        <w:tab/>
      </w:r>
      <w:r w:rsidRPr="00936CC9">
        <w:tab/>
        <w:t>1.305,00 €</w:t>
      </w:r>
    </w:p>
    <w:p w:rsidR="002D4EC4" w:rsidRPr="00936CC9" w:rsidRDefault="002D4EC4" w:rsidP="002D4EC4">
      <w:pPr>
        <w:pStyle w:val="DiaStandard"/>
        <w:jc w:val="both"/>
      </w:pPr>
    </w:p>
    <w:p w:rsidR="002D4EC4" w:rsidRDefault="00E27263" w:rsidP="002D4EC4">
      <w:pPr>
        <w:pStyle w:val="DiaStandard"/>
        <w:jc w:val="both"/>
      </w:pPr>
      <w:r w:rsidRPr="00936CC9">
        <w:t>Schülerinnen</w:t>
      </w:r>
      <w:r w:rsidR="002D4EC4" w:rsidRPr="00936CC9">
        <w:t xml:space="preserve"> und </w:t>
      </w:r>
      <w:r w:rsidRPr="00936CC9">
        <w:t>Schüler</w:t>
      </w:r>
      <w:r w:rsidR="002D4EC4" w:rsidRPr="00936CC9">
        <w:t xml:space="preserve"> in der Krankenpflegehilfe </w:t>
      </w:r>
    </w:p>
    <w:p w:rsidR="002D4EC4" w:rsidRPr="00936CC9" w:rsidRDefault="002D4EC4" w:rsidP="002D4EC4">
      <w:pPr>
        <w:pStyle w:val="DiaStandard"/>
        <w:jc w:val="both"/>
      </w:pPr>
      <w:r w:rsidRPr="00936CC9">
        <w:t xml:space="preserve">und in der Altenpflegehilfe </w:t>
      </w:r>
      <w:r w:rsidRPr="00936CC9">
        <w:tab/>
      </w:r>
      <w:r>
        <w:tab/>
      </w:r>
      <w:r>
        <w:tab/>
      </w:r>
      <w:r>
        <w:tab/>
      </w:r>
      <w:r>
        <w:tab/>
      </w:r>
      <w:r w:rsidRPr="00936CC9">
        <w:t>1.015,00 €</w:t>
      </w:r>
      <w:r w:rsidR="00A10E21">
        <w:t xml:space="preserve"> “</w:t>
      </w:r>
      <w:bookmarkStart w:id="0" w:name="_GoBack"/>
      <w:bookmarkEnd w:id="0"/>
    </w:p>
    <w:p w:rsidR="002D4EC4" w:rsidRPr="00936CC9" w:rsidRDefault="002D4EC4" w:rsidP="002D4EC4">
      <w:pPr>
        <w:pStyle w:val="DiaStandard"/>
        <w:jc w:val="both"/>
      </w:pPr>
    </w:p>
    <w:p w:rsidR="002D4EC4" w:rsidRPr="00936CC9" w:rsidRDefault="002D4EC4" w:rsidP="002D4EC4">
      <w:pPr>
        <w:pStyle w:val="DiaStandard"/>
        <w:jc w:val="both"/>
      </w:pPr>
      <w:r w:rsidRPr="00936CC9">
        <w:t>Inkrafttreten: 1.</w:t>
      </w:r>
      <w:r>
        <w:t xml:space="preserve"> Juli </w:t>
      </w:r>
      <w:r w:rsidRPr="00936CC9">
        <w:t>2019</w:t>
      </w:r>
    </w:p>
    <w:p w:rsidR="002D4EC4" w:rsidRDefault="002D4EC4" w:rsidP="0091417E">
      <w:pPr>
        <w:autoSpaceDE w:val="0"/>
        <w:autoSpaceDN w:val="0"/>
        <w:adjustRightInd w:val="0"/>
        <w:jc w:val="both"/>
        <w:rPr>
          <w:rFonts w:cs="Arial"/>
          <w:color w:val="161616"/>
          <w:szCs w:val="22"/>
        </w:rPr>
      </w:pPr>
    </w:p>
    <w:p w:rsidR="002D4EC4" w:rsidRDefault="002D4EC4" w:rsidP="0091417E">
      <w:pPr>
        <w:pStyle w:val="DiaStandard"/>
        <w:rPr>
          <w:shd w:val="pct15" w:color="auto" w:fill="FFFFFF"/>
        </w:rPr>
      </w:pPr>
    </w:p>
    <w:p w:rsidR="003C5A18" w:rsidRDefault="00053261" w:rsidP="0091417E">
      <w:pPr>
        <w:pStyle w:val="DiaStandard"/>
      </w:pPr>
      <w:r>
        <w:t>gez. Klaus Riedel</w:t>
      </w:r>
    </w:p>
    <w:p w:rsidR="00053261" w:rsidRDefault="00053261" w:rsidP="0091417E">
      <w:pPr>
        <w:pStyle w:val="DiaStandard"/>
      </w:pPr>
      <w:r>
        <w:t>Vorsitzender</w:t>
      </w:r>
    </w:p>
    <w:p w:rsidR="00053261" w:rsidRDefault="00053261" w:rsidP="0091417E">
      <w:pPr>
        <w:pStyle w:val="DiaStandard"/>
      </w:pPr>
    </w:p>
    <w:p w:rsidR="002406B9" w:rsidRDefault="002406B9" w:rsidP="0091417E">
      <w:pPr>
        <w:pStyle w:val="DiaStandard"/>
      </w:pPr>
    </w:p>
    <w:p w:rsidR="0091417E" w:rsidRDefault="0091417E" w:rsidP="0091417E">
      <w:pPr>
        <w:pStyle w:val="DiaStandard"/>
      </w:pPr>
    </w:p>
    <w:p w:rsidR="00053261" w:rsidRDefault="00053261" w:rsidP="00D13A09">
      <w:pPr>
        <w:pStyle w:val="DiaStandard"/>
        <w:jc w:val="both"/>
      </w:pPr>
      <w:r>
        <w:rPr>
          <w:rFonts w:cs="Arial"/>
          <w:b/>
          <w:sz w:val="24"/>
          <w:szCs w:val="24"/>
        </w:rPr>
        <w:t>II. Erläuterung de</w:t>
      </w:r>
      <w:r w:rsidR="00936CC9">
        <w:rPr>
          <w:rFonts w:cs="Arial"/>
          <w:b/>
          <w:sz w:val="24"/>
          <w:szCs w:val="24"/>
        </w:rPr>
        <w:t>r</w:t>
      </w:r>
      <w:r>
        <w:rPr>
          <w:rFonts w:cs="Arial"/>
          <w:b/>
          <w:sz w:val="24"/>
          <w:szCs w:val="24"/>
        </w:rPr>
        <w:t xml:space="preserve"> Beschl</w:t>
      </w:r>
      <w:r w:rsidR="00936CC9">
        <w:rPr>
          <w:rFonts w:cs="Arial"/>
          <w:b/>
          <w:sz w:val="24"/>
          <w:szCs w:val="24"/>
        </w:rPr>
        <w:t>ü</w:t>
      </w:r>
      <w:r>
        <w:rPr>
          <w:rFonts w:cs="Arial"/>
          <w:b/>
          <w:sz w:val="24"/>
          <w:szCs w:val="24"/>
        </w:rPr>
        <w:t>sse der Arbeitsrechtlichen Kommission</w:t>
      </w:r>
      <w:r w:rsidR="001A4298">
        <w:rPr>
          <w:rFonts w:cs="Arial"/>
          <w:b/>
          <w:sz w:val="24"/>
          <w:szCs w:val="24"/>
        </w:rPr>
        <w:t xml:space="preserve"> der Diakonie Deutschland</w:t>
      </w:r>
    </w:p>
    <w:p w:rsidR="00053261" w:rsidRDefault="00053261" w:rsidP="0091417E">
      <w:pPr>
        <w:pStyle w:val="DiaStandard"/>
      </w:pPr>
    </w:p>
    <w:p w:rsidR="00EF36AF" w:rsidRDefault="00EF36AF" w:rsidP="0091417E">
      <w:pPr>
        <w:pStyle w:val="DiaStandard"/>
      </w:pPr>
    </w:p>
    <w:p w:rsidR="002406B9" w:rsidRPr="00975147" w:rsidRDefault="002406B9" w:rsidP="0022091D">
      <w:pPr>
        <w:pStyle w:val="DiaStandard"/>
        <w:jc w:val="both"/>
        <w:rPr>
          <w:b/>
        </w:rPr>
      </w:pPr>
      <w:r w:rsidRPr="00975147">
        <w:rPr>
          <w:b/>
        </w:rPr>
        <w:t xml:space="preserve">1. </w:t>
      </w:r>
      <w:r w:rsidR="00975147" w:rsidRPr="00975147">
        <w:rPr>
          <w:b/>
        </w:rPr>
        <w:t>Einfügung des neuen</w:t>
      </w:r>
      <w:r w:rsidR="002D4EC4" w:rsidRPr="00975147">
        <w:rPr>
          <w:b/>
        </w:rPr>
        <w:t xml:space="preserve"> § 15 Abs. 5a</w:t>
      </w:r>
      <w:r w:rsidR="00975147" w:rsidRPr="00975147">
        <w:rPr>
          <w:b/>
        </w:rPr>
        <w:t xml:space="preserve"> AVR.DD</w:t>
      </w:r>
      <w:r w:rsidR="00975147">
        <w:rPr>
          <w:b/>
        </w:rPr>
        <w:t xml:space="preserve"> (höhere Entgeltstufen)</w:t>
      </w:r>
    </w:p>
    <w:p w:rsidR="00975147" w:rsidRDefault="00975147" w:rsidP="0091417E">
      <w:pPr>
        <w:pStyle w:val="DiaStandard"/>
        <w:jc w:val="both"/>
      </w:pPr>
    </w:p>
    <w:p w:rsidR="00897F39" w:rsidRDefault="002D4EC4" w:rsidP="0091417E">
      <w:pPr>
        <w:pStyle w:val="DiaStandard"/>
        <w:jc w:val="both"/>
      </w:pPr>
      <w:r>
        <w:t xml:space="preserve">Der neu eingefügte § 15 </w:t>
      </w:r>
      <w:r w:rsidR="00A219C5">
        <w:t xml:space="preserve">Abs. 5a Satz 1 </w:t>
      </w:r>
      <w:r>
        <w:t>AVR.DD schafft für d</w:t>
      </w:r>
      <w:r w:rsidR="00897F39">
        <w:t>ie</w:t>
      </w:r>
      <w:r>
        <w:t xml:space="preserve"> </w:t>
      </w:r>
      <w:r w:rsidR="005123F0">
        <w:t xml:space="preserve">diakonischen </w:t>
      </w:r>
      <w:r>
        <w:t xml:space="preserve">Dienstgeber </w:t>
      </w:r>
      <w:r w:rsidR="00897F39">
        <w:t xml:space="preserve">die Möglichkeit, schon vor </w:t>
      </w:r>
      <w:r>
        <w:t>Erreichen der in Anlage</w:t>
      </w:r>
      <w:r w:rsidR="00897F39">
        <w:t xml:space="preserve"> 2 AVR.DD festgelegten Verweildauer</w:t>
      </w:r>
      <w:r w:rsidR="00975147">
        <w:t xml:space="preserve"> in einer Entgeltstufe</w:t>
      </w:r>
      <w:r>
        <w:t xml:space="preserve">, </w:t>
      </w:r>
      <w:r w:rsidR="00897F39">
        <w:t xml:space="preserve">einzelne </w:t>
      </w:r>
      <w:r>
        <w:t>Mitarbeiterinnen und Mitarbeiter</w:t>
      </w:r>
      <w:r w:rsidR="00897F39">
        <w:t xml:space="preserve"> in ihrer jeweiligen Entgeltgruppe einer höheren Entgeltstufe zuzuordnen, wenn dies der Personalgewinnung (</w:t>
      </w:r>
      <w:r w:rsidR="00975147">
        <w:t>Anlocke</w:t>
      </w:r>
      <w:r w:rsidR="00897F39">
        <w:t xml:space="preserve">n von neuen Mitarbeiterinnen und Mitarbeitern) oder der Personalsicherung (Bindung der vorhandenen Mitarbeiterinnen und Mitarbeiter) dient. </w:t>
      </w:r>
    </w:p>
    <w:p w:rsidR="002406B9" w:rsidRDefault="00897F39" w:rsidP="0091417E">
      <w:pPr>
        <w:pStyle w:val="DiaStandard"/>
        <w:jc w:val="both"/>
      </w:pPr>
      <w:r>
        <w:t>Beispiel: Eine Mitarbeiterin im Pflegedienst ist vor 48 Monaten</w:t>
      </w:r>
      <w:r w:rsidR="002D4EC4">
        <w:t xml:space="preserve"> </w:t>
      </w:r>
      <w:r>
        <w:t xml:space="preserve">in der Entgeltgruppe 7 angestellt worden und daher </w:t>
      </w:r>
      <w:r w:rsidR="00BA5C85">
        <w:t xml:space="preserve">nach der Anlage 2 AVR.DD </w:t>
      </w:r>
      <w:r>
        <w:t xml:space="preserve">in der Basisstufe eingeordnet. Ihr </w:t>
      </w:r>
      <w:r w:rsidR="005123F0">
        <w:t xml:space="preserve">diakonischer </w:t>
      </w:r>
      <w:r>
        <w:t xml:space="preserve">Dienstgeber befürchtet aufgrund der Knappheit </w:t>
      </w:r>
      <w:r w:rsidR="00BA5C85">
        <w:t>von Pflegepersonal</w:t>
      </w:r>
      <w:r>
        <w:t xml:space="preserve"> auf dem Arbeitsmarkt, dass diese Mitarbeiterin möglicherweise den diakonischen Dienst verlassen könnte. Der neue Absatz 5a des § 15 </w:t>
      </w:r>
      <w:r w:rsidR="00C569C7">
        <w:t xml:space="preserve">AVR.DD </w:t>
      </w:r>
      <w:r>
        <w:t xml:space="preserve">verschafft dem </w:t>
      </w:r>
      <w:r w:rsidR="005123F0">
        <w:t xml:space="preserve">diakonischen </w:t>
      </w:r>
      <w:r w:rsidR="00EA1300">
        <w:t xml:space="preserve">Dienstgeber die </w:t>
      </w:r>
      <w:r w:rsidR="00B726A0">
        <w:t xml:space="preserve">– auch für die Refinanzierung wichtige - </w:t>
      </w:r>
      <w:r>
        <w:t xml:space="preserve">rechtlich abgesicherte Möglichkeit, diese Mitarbeiterin höher zu bezahlen und sie dadurch </w:t>
      </w:r>
      <w:r w:rsidR="005123F0">
        <w:t xml:space="preserve">stärker </w:t>
      </w:r>
      <w:r w:rsidR="00BA5C85">
        <w:t xml:space="preserve">an seine diakonische Einrichtung </w:t>
      </w:r>
      <w:r>
        <w:t>zu binden, indem er sie der Erfahrungsstufe 1 zuordnet</w:t>
      </w:r>
      <w:r w:rsidR="00BA5C85">
        <w:t>, die diese Mitarbeiterin ansonsten erst in zwei Jahren erreichen würde.</w:t>
      </w:r>
    </w:p>
    <w:p w:rsidR="00BA5C85" w:rsidRDefault="00BA5C85" w:rsidP="0091417E">
      <w:pPr>
        <w:pStyle w:val="DiaStandard"/>
        <w:jc w:val="both"/>
      </w:pPr>
    </w:p>
    <w:p w:rsidR="002D4EC4" w:rsidRDefault="00BA5C85" w:rsidP="0091417E">
      <w:pPr>
        <w:pStyle w:val="DiaStandard"/>
        <w:jc w:val="both"/>
      </w:pPr>
      <w:r>
        <w:t>Der neu</w:t>
      </w:r>
      <w:r w:rsidR="00C569C7">
        <w:t xml:space="preserve"> eingefügt</w:t>
      </w:r>
      <w:r>
        <w:t>e § 15 Abs. 5a Satz 2 AVR.DD regelt die Fälle, in denen langjährige Mitarbeiterinnen und Mitarbeiter bereits die höchste Entgeltstufe erreicht haben und die deshalb nicht in eine höhere Entgeltstufe eingeordnet werden</w:t>
      </w:r>
      <w:r w:rsidR="00A219C5">
        <w:t xml:space="preserve"> können</w:t>
      </w:r>
      <w:r>
        <w:t xml:space="preserve">. Diesen Mitarbeiterinnen und Mitarbeitern kann </w:t>
      </w:r>
      <w:r w:rsidR="00A83352">
        <w:t>im Rahmen der</w:t>
      </w:r>
      <w:r>
        <w:t xml:space="preserve"> Personalsicherun</w:t>
      </w:r>
      <w:r w:rsidR="00080CCC">
        <w:t>g ein Zuschlag von bis zu 20 % i</w:t>
      </w:r>
      <w:r>
        <w:t>hrer Basisstufe gewährt werden.</w:t>
      </w:r>
    </w:p>
    <w:p w:rsidR="002D4EC4" w:rsidRDefault="002D4EC4" w:rsidP="0091417E">
      <w:pPr>
        <w:pStyle w:val="DiaStandard"/>
        <w:jc w:val="both"/>
      </w:pPr>
    </w:p>
    <w:p w:rsidR="00975147" w:rsidRDefault="00975147" w:rsidP="0091417E">
      <w:pPr>
        <w:pStyle w:val="DiaStandard"/>
        <w:jc w:val="both"/>
      </w:pPr>
    </w:p>
    <w:p w:rsidR="00793AD5" w:rsidRPr="00975147" w:rsidRDefault="002406B9" w:rsidP="0091417E">
      <w:pPr>
        <w:pStyle w:val="DiaStandard"/>
        <w:jc w:val="both"/>
        <w:rPr>
          <w:b/>
        </w:rPr>
      </w:pPr>
      <w:r w:rsidRPr="00975147">
        <w:rPr>
          <w:b/>
        </w:rPr>
        <w:t xml:space="preserve">2. </w:t>
      </w:r>
      <w:r w:rsidR="00975147" w:rsidRPr="00975147">
        <w:rPr>
          <w:b/>
        </w:rPr>
        <w:t>Änderung des § 15 Abs. 6 AVR.DD</w:t>
      </w:r>
      <w:r w:rsidR="00975147">
        <w:rPr>
          <w:b/>
        </w:rPr>
        <w:t xml:space="preserve"> (Förderliche Zeiten beruflicher Tätigkeit)</w:t>
      </w:r>
    </w:p>
    <w:p w:rsidR="00975147" w:rsidRDefault="00975147" w:rsidP="0091417E">
      <w:pPr>
        <w:pStyle w:val="DiaStandard"/>
        <w:jc w:val="both"/>
      </w:pPr>
    </w:p>
    <w:p w:rsidR="002D4EC4" w:rsidRDefault="00975147" w:rsidP="0091417E">
      <w:pPr>
        <w:pStyle w:val="DiaStandard"/>
        <w:jc w:val="both"/>
      </w:pPr>
      <w:r>
        <w:t xml:space="preserve">Förderliche Zeiten beruflicher Tätigkeit werden zukünftig nur noch bei der Einstellung berücksichtigt, nicht </w:t>
      </w:r>
      <w:r w:rsidR="00C569C7">
        <w:t>mehr</w:t>
      </w:r>
      <w:r>
        <w:t xml:space="preserve"> bei Höhergruppierungen.</w:t>
      </w:r>
    </w:p>
    <w:p w:rsidR="002D4EC4" w:rsidRDefault="002D4EC4" w:rsidP="0091417E">
      <w:pPr>
        <w:pStyle w:val="DiaStandard"/>
        <w:jc w:val="both"/>
      </w:pPr>
    </w:p>
    <w:p w:rsidR="00A63146" w:rsidRDefault="00A63146" w:rsidP="0091417E">
      <w:pPr>
        <w:pStyle w:val="DiaStandard"/>
      </w:pPr>
    </w:p>
    <w:p w:rsidR="00975147" w:rsidRPr="00975147" w:rsidRDefault="00975147" w:rsidP="0091417E">
      <w:pPr>
        <w:pStyle w:val="DiaStandard"/>
        <w:rPr>
          <w:b/>
        </w:rPr>
      </w:pPr>
      <w:r w:rsidRPr="00975147">
        <w:rPr>
          <w:b/>
        </w:rPr>
        <w:t xml:space="preserve">3. Neufassung des § 16 AVR.DD </w:t>
      </w:r>
      <w:r>
        <w:rPr>
          <w:b/>
        </w:rPr>
        <w:t xml:space="preserve">(Verweildauer bei Höhergruppierungen) </w:t>
      </w:r>
    </w:p>
    <w:p w:rsidR="00975147" w:rsidRDefault="00975147" w:rsidP="0091417E">
      <w:pPr>
        <w:pStyle w:val="DiaStandard"/>
      </w:pPr>
    </w:p>
    <w:p w:rsidR="00A83352" w:rsidRDefault="005123F0" w:rsidP="005123F0">
      <w:pPr>
        <w:pStyle w:val="DiaStandard"/>
        <w:jc w:val="both"/>
      </w:pPr>
      <w:r>
        <w:t>Durch die Neufassung des § 16 AVR.DD erfolgen die meisten Höhergruppierungen in der gleichen Entgeltstufe mit einer Übertragung der Verweildauer in der bisherigen Entgeltstufe</w:t>
      </w:r>
      <w:r w:rsidR="00323CAB">
        <w:t xml:space="preserve"> (§ 16 Abs. 1 Satz 1 AVR.DD)</w:t>
      </w:r>
      <w:r>
        <w:t xml:space="preserve">. </w:t>
      </w:r>
      <w:r w:rsidR="00A83352">
        <w:t xml:space="preserve">Mit anderen Worten: In der Regel ändert sich die Entgeltstufe nicht bei einer Höhergruppierung. </w:t>
      </w:r>
    </w:p>
    <w:p w:rsidR="00323CAB" w:rsidRDefault="00A83352" w:rsidP="005123F0">
      <w:pPr>
        <w:pStyle w:val="DiaStandard"/>
        <w:jc w:val="both"/>
      </w:pPr>
      <w:r>
        <w:t>Beispiel: Ein Mitarbeiter in der Erfahrungsstufe 1 wird von EG 7 höher in die EG 8 gruppiert; er bleibt dabei in der Erfahrungsstufe 1.</w:t>
      </w:r>
    </w:p>
    <w:p w:rsidR="00975147" w:rsidRDefault="005123F0" w:rsidP="005123F0">
      <w:pPr>
        <w:pStyle w:val="DiaStandard"/>
        <w:jc w:val="both"/>
      </w:pPr>
      <w:r>
        <w:t xml:space="preserve">Nur bei einer Höhergruppierung um mehr als zwei Entgeltgruppen (z.B. von EG 7 in EG 10) wird die Mitarbeiterin bzw. der Mitarbeiter in der höheren Entgeltgruppe der Basisstufe zugeordnet </w:t>
      </w:r>
      <w:r w:rsidR="00175475">
        <w:br/>
      </w:r>
      <w:r>
        <w:t>(§ 16 Abs. 1 Satz 3 AVR.DD).</w:t>
      </w:r>
      <w:r w:rsidR="003214ED">
        <w:t xml:space="preserve"> In diesen Fällen wird die bisherige Verweildauer in der bisherigen Entgeltstufe nicht auf die neue Entgeltgruppe übertragen, sondern beginnt in der Basisstufe neu zu laufen (§ 16 Abs. 1 Sätze 5+6 AVR.DD).</w:t>
      </w:r>
      <w:r w:rsidR="00323CAB">
        <w:t xml:space="preserve"> </w:t>
      </w:r>
    </w:p>
    <w:p w:rsidR="00323CAB" w:rsidRDefault="00323CAB" w:rsidP="005123F0">
      <w:pPr>
        <w:pStyle w:val="DiaStandard"/>
        <w:jc w:val="both"/>
      </w:pPr>
      <w:r>
        <w:t>Erfolgt im Rahmen einer Ausbildung mit dem vereinbarten Ziel der Weiterbeschäftigung aus den Entgeltgruppen 3 oder 4 eine Höhergruppierung in die Entgeltgruppe 7</w:t>
      </w:r>
      <w:r w:rsidR="00460449">
        <w:t>, so erfolgt in diesen Fällen die Höhergruppierung in der gleichen Entgeltstufe, § 16 Abs. 1 Satz 4 AVR.DD (z.B. wenn in Absprache mit der diakonischen Einrichtung eine Pflegehilfskraft durch eine berufsbegleitende Ausbildung zu einer Pfleg</w:t>
      </w:r>
      <w:r w:rsidR="00E27263">
        <w:t>e</w:t>
      </w:r>
      <w:r w:rsidR="00460449">
        <w:t>fachkraft ausgebildet wird).</w:t>
      </w:r>
    </w:p>
    <w:p w:rsidR="00975147" w:rsidRDefault="00323CAB" w:rsidP="005123F0">
      <w:pPr>
        <w:pStyle w:val="DiaStandard"/>
        <w:jc w:val="both"/>
      </w:pPr>
      <w:r>
        <w:t>Auch in den Fällen einer Herabgruppierung (§ 16 Abs. 2 AVR.DD) bleibt die bisherige Entgeltstufe erhalten und wird die bisherige Verweildauer in der bisherigen Entgeltstufe angerechnet.</w:t>
      </w:r>
    </w:p>
    <w:p w:rsidR="00975147" w:rsidRDefault="00975147" w:rsidP="005123F0">
      <w:pPr>
        <w:pStyle w:val="DiaStandard"/>
        <w:jc w:val="both"/>
      </w:pPr>
    </w:p>
    <w:p w:rsidR="00975147" w:rsidRDefault="00975147" w:rsidP="0091417E">
      <w:pPr>
        <w:pStyle w:val="DiaStandard"/>
      </w:pPr>
    </w:p>
    <w:p w:rsidR="00323CAB" w:rsidRPr="00460449" w:rsidRDefault="00323CAB" w:rsidP="0091417E">
      <w:pPr>
        <w:pStyle w:val="DiaStandard"/>
        <w:rPr>
          <w:b/>
        </w:rPr>
      </w:pPr>
      <w:r w:rsidRPr="00460449">
        <w:rPr>
          <w:b/>
        </w:rPr>
        <w:t>4.</w:t>
      </w:r>
      <w:r w:rsidR="00460449" w:rsidRPr="00460449">
        <w:rPr>
          <w:b/>
        </w:rPr>
        <w:t xml:space="preserve"> Einfügung von Anlage 10/II § 1 Abs. 3 AVR.DD</w:t>
      </w:r>
    </w:p>
    <w:p w:rsidR="00460449" w:rsidRDefault="00460449" w:rsidP="0091417E">
      <w:pPr>
        <w:pStyle w:val="DiaStandard"/>
      </w:pPr>
    </w:p>
    <w:p w:rsidR="00460449" w:rsidRDefault="00460449" w:rsidP="006229F9">
      <w:pPr>
        <w:pStyle w:val="DiaStandard"/>
        <w:jc w:val="both"/>
      </w:pPr>
      <w:r>
        <w:t>Für die in dem neue</w:t>
      </w:r>
      <w:r w:rsidR="009875C3">
        <w:t>n Absatz 3 genannten Ausbildungsb</w:t>
      </w:r>
      <w:r>
        <w:t xml:space="preserve">erufe </w:t>
      </w:r>
      <w:r w:rsidR="00E27263">
        <w:t xml:space="preserve">an Krankenhäusern </w:t>
      </w:r>
      <w:r>
        <w:t xml:space="preserve">gelten die in Anlage 10/II § 1 Abs. 2 AVR.DD genannten Ausnahmen nicht. Folglich fallen die in Anlage 10/II § 1 Abs. 3 AVR.DD genannten </w:t>
      </w:r>
      <w:r w:rsidR="009875C3">
        <w:t>Ausbildungen</w:t>
      </w:r>
      <w:r>
        <w:t xml:space="preserve"> </w:t>
      </w:r>
      <w:r w:rsidR="009875C3">
        <w:t xml:space="preserve">an Krankenhäusern </w:t>
      </w:r>
      <w:r>
        <w:t xml:space="preserve">unter die Grundregel </w:t>
      </w:r>
      <w:r w:rsidR="00E27263">
        <w:t>vo</w:t>
      </w:r>
      <w:r>
        <w:t xml:space="preserve">n Anlage 10/II § 1 Abs. 1 AVR.DD. </w:t>
      </w:r>
      <w:r w:rsidR="006229F9">
        <w:t xml:space="preserve">Damit gilt die gesamte Anlage 10/II AVR.DD für die in Anlage 10/II § 1 Abs. 3 AVR.DD genannten </w:t>
      </w:r>
      <w:r w:rsidR="009875C3">
        <w:t>Ausbildungsb</w:t>
      </w:r>
      <w:r w:rsidR="006229F9">
        <w:t>erufe</w:t>
      </w:r>
      <w:r w:rsidR="009875C3">
        <w:t xml:space="preserve"> an Krankenhäusern</w:t>
      </w:r>
      <w:r w:rsidR="006229F9">
        <w:t xml:space="preserve">. Und damit gilt gemäß Anlage 10/II § 2 Abs. 1 Satz 1 AVR.DD </w:t>
      </w:r>
      <w:r w:rsidR="00B45DCB">
        <w:t xml:space="preserve">auch </w:t>
      </w:r>
      <w:r w:rsidR="006229F9">
        <w:t xml:space="preserve">für diese </w:t>
      </w:r>
      <w:r w:rsidR="009875C3">
        <w:t>Ausbildungen</w:t>
      </w:r>
      <w:r w:rsidR="006229F9">
        <w:t xml:space="preserve"> </w:t>
      </w:r>
      <w:r w:rsidR="009875C3">
        <w:t xml:space="preserve">an Krankenhäusern </w:t>
      </w:r>
      <w:r w:rsidR="006229F9">
        <w:t>a</w:t>
      </w:r>
      <w:r w:rsidR="00B45DCB">
        <w:t>b dem 1. Juli 2019</w:t>
      </w:r>
      <w:r w:rsidR="006229F9">
        <w:t xml:space="preserve"> das Ausbildungsentgelt aus Anlage 10a AVR.DD. </w:t>
      </w:r>
    </w:p>
    <w:p w:rsidR="00323CAB" w:rsidRDefault="00323CAB" w:rsidP="0091417E">
      <w:pPr>
        <w:pStyle w:val="DiaStandard"/>
      </w:pPr>
    </w:p>
    <w:p w:rsidR="00323CAB" w:rsidRDefault="00323CAB" w:rsidP="0091417E">
      <w:pPr>
        <w:pStyle w:val="DiaStandard"/>
      </w:pPr>
    </w:p>
    <w:p w:rsidR="00323CAB" w:rsidRPr="006229F9" w:rsidRDefault="006229F9" w:rsidP="00175475">
      <w:pPr>
        <w:pStyle w:val="DiaStandard"/>
        <w:spacing w:line="240" w:lineRule="exact"/>
        <w:ind w:left="227" w:hanging="227"/>
        <w:rPr>
          <w:b/>
        </w:rPr>
      </w:pPr>
      <w:r w:rsidRPr="006229F9">
        <w:rPr>
          <w:b/>
        </w:rPr>
        <w:t>5.</w:t>
      </w:r>
      <w:r w:rsidR="00175475">
        <w:rPr>
          <w:b/>
        </w:rPr>
        <w:t xml:space="preserve"> </w:t>
      </w:r>
      <w:r w:rsidRPr="006229F9">
        <w:rPr>
          <w:b/>
        </w:rPr>
        <w:t xml:space="preserve">Erhöhung der Ausbildungsentgelte im </w:t>
      </w:r>
      <w:r w:rsidR="00E27263">
        <w:rPr>
          <w:b/>
        </w:rPr>
        <w:t xml:space="preserve">diakonischen </w:t>
      </w:r>
      <w:r w:rsidRPr="006229F9">
        <w:rPr>
          <w:b/>
        </w:rPr>
        <w:t xml:space="preserve">Pflegedienst </w:t>
      </w:r>
      <w:r w:rsidR="00175475">
        <w:rPr>
          <w:b/>
        </w:rPr>
        <w:br/>
      </w:r>
      <w:r w:rsidRPr="006229F9">
        <w:rPr>
          <w:b/>
        </w:rPr>
        <w:t>(Anlage 10a III. AVR.DD)</w:t>
      </w:r>
    </w:p>
    <w:p w:rsidR="006229F9" w:rsidRDefault="006229F9" w:rsidP="0091417E">
      <w:pPr>
        <w:pStyle w:val="DiaStandard"/>
      </w:pPr>
    </w:p>
    <w:p w:rsidR="006229F9" w:rsidRDefault="006229F9" w:rsidP="00651358">
      <w:pPr>
        <w:pStyle w:val="DiaStandard"/>
        <w:jc w:val="both"/>
      </w:pPr>
      <w:r>
        <w:t xml:space="preserve">Die in Anlage 10a III. AVR.DD geregelten Ausbildungsentgelte für Schülerinnen und Schüler in der Pflege und für Schülerinnen und Schüler in der Pflegehilfe werden ab dem 1. Juli 2019 erhöht. </w:t>
      </w:r>
    </w:p>
    <w:p w:rsidR="006229F9" w:rsidRDefault="006229F9" w:rsidP="00651358">
      <w:pPr>
        <w:pStyle w:val="DiaStandard"/>
        <w:jc w:val="both"/>
      </w:pPr>
    </w:p>
    <w:p w:rsidR="006229F9" w:rsidRDefault="006229F9" w:rsidP="0091417E">
      <w:pPr>
        <w:pStyle w:val="DiaStandard"/>
      </w:pPr>
    </w:p>
    <w:p w:rsidR="006048FF" w:rsidRPr="00350B35" w:rsidRDefault="00053261" w:rsidP="0091417E">
      <w:pPr>
        <w:pStyle w:val="DiaStandard"/>
      </w:pPr>
      <w:r>
        <w:t xml:space="preserve">gez. </w:t>
      </w:r>
      <w:r w:rsidR="0048385E" w:rsidRPr="0048385E">
        <w:t>Axel de Frenne</w:t>
      </w:r>
    </w:p>
    <w:p w:rsidR="00F8150F" w:rsidRDefault="0048385E" w:rsidP="0091417E">
      <w:pPr>
        <w:pStyle w:val="DiaStandard"/>
      </w:pPr>
      <w:r>
        <w:t>Geschäftsführer</w:t>
      </w:r>
    </w:p>
    <w:p w:rsidR="00DD3962" w:rsidRDefault="00DD3962" w:rsidP="0091417E">
      <w:pPr>
        <w:pStyle w:val="DiaStandard"/>
      </w:pPr>
    </w:p>
    <w:p w:rsidR="00DD3962" w:rsidRDefault="00DD3962" w:rsidP="0091417E">
      <w:pPr>
        <w:pStyle w:val="DiaStandard"/>
      </w:pPr>
    </w:p>
    <w:sectPr w:rsidR="00DD3962" w:rsidSect="0022091D">
      <w:headerReference w:type="default" r:id="rId9"/>
      <w:footerReference w:type="default" r:id="rId10"/>
      <w:headerReference w:type="first" r:id="rId11"/>
      <w:footerReference w:type="first" r:id="rId12"/>
      <w:pgSz w:w="11906" w:h="16838" w:code="9"/>
      <w:pgMar w:top="1418" w:right="1134" w:bottom="851" w:left="1134" w:header="39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85E" w:rsidRDefault="0048385E">
      <w:r>
        <w:separator/>
      </w:r>
    </w:p>
  </w:endnote>
  <w:endnote w:type="continuationSeparator" w:id="0">
    <w:p w:rsidR="0048385E" w:rsidRDefault="0048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tisSansSerif">
    <w:charset w:val="00"/>
    <w:family w:val="auto"/>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EB" w:rsidRDefault="0048385E" w:rsidP="007333D2">
    <w:pPr>
      <w:pStyle w:val="DiaMarginal"/>
    </w:pPr>
    <w:r>
      <w:rPr>
        <w:noProof/>
        <w:lang w:eastAsia="zh-CN"/>
      </w:rPr>
      <mc:AlternateContent>
        <mc:Choice Requires="wps">
          <w:drawing>
            <wp:anchor distT="0" distB="0" distL="114300" distR="114300" simplePos="0" relativeHeight="251658240" behindDoc="0" locked="0" layoutInCell="1" allowOverlap="1" wp14:anchorId="0C367F05" wp14:editId="21B38822">
              <wp:simplePos x="0" y="0"/>
              <wp:positionH relativeFrom="column">
                <wp:posOffset>-58420</wp:posOffset>
              </wp:positionH>
              <wp:positionV relativeFrom="paragraph">
                <wp:posOffset>-353060</wp:posOffset>
              </wp:positionV>
              <wp:extent cx="6304280" cy="315595"/>
              <wp:effectExtent l="0" t="0" r="0" b="0"/>
              <wp:wrapSquare wrapText="bothSides"/>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306" w:rsidRPr="000C3845" w:rsidRDefault="00185306" w:rsidP="006200C1">
                          <w:pPr>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8" type="#_x0000_t202" style="position:absolute;margin-left:-4.6pt;margin-top:-27.8pt;width:496.4pt;height:2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q0rwIAAKoFAAAOAAAAZHJzL2Uyb0RvYy54bWysVNuOmzAQfa/Uf7D8znIJs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" filled="f" stroked="f">
              <v:textbox inset="0,0,0,0">
                <w:txbxContent>
                  <w:p w:rsidR="00185306" w:rsidRPr="000C3845" w:rsidRDefault="00185306" w:rsidP="006200C1">
                    <w:pPr>
                      <w:rPr>
                        <w:sz w:val="4"/>
                        <w:szCs w:val="4"/>
                      </w:rPr>
                    </w:pPr>
                  </w:p>
                </w:txbxContent>
              </v:textbox>
              <w10:wrap type="square"/>
            </v:shape>
          </w:pict>
        </mc:Fallback>
      </mc:AlternateContent>
    </w:r>
    <w:r w:rsidR="002705EB">
      <w:t xml:space="preserve">Seite </w:t>
    </w:r>
    <w:r w:rsidR="002705EB">
      <w:rPr>
        <w:rStyle w:val="Seitenzahl"/>
      </w:rPr>
      <w:fldChar w:fldCharType="begin"/>
    </w:r>
    <w:r w:rsidR="002705EB">
      <w:rPr>
        <w:rStyle w:val="Seitenzahl"/>
      </w:rPr>
      <w:instrText xml:space="preserve"> PAGE </w:instrText>
    </w:r>
    <w:r w:rsidR="002705EB">
      <w:rPr>
        <w:rStyle w:val="Seitenzahl"/>
      </w:rPr>
      <w:fldChar w:fldCharType="separate"/>
    </w:r>
    <w:r w:rsidR="00A10E21">
      <w:rPr>
        <w:rStyle w:val="Seitenzahl"/>
        <w:noProof/>
      </w:rPr>
      <w:t>3</w:t>
    </w:r>
    <w:r w:rsidR="002705EB">
      <w:rPr>
        <w:rStyle w:val="Seitenzahl"/>
      </w:rPr>
      <w:fldChar w:fldCharType="end"/>
    </w:r>
    <w:r w:rsidR="007333D2">
      <w:rPr>
        <w:rStyle w:val="Seitenzahl"/>
      </w:rPr>
      <w:t xml:space="preserve"> von </w:t>
    </w:r>
    <w:r w:rsidR="002705EB">
      <w:rPr>
        <w:rStyle w:val="Seitenzahl"/>
      </w:rPr>
      <w:fldChar w:fldCharType="begin"/>
    </w:r>
    <w:r w:rsidR="002705EB">
      <w:rPr>
        <w:rStyle w:val="Seitenzahl"/>
      </w:rPr>
      <w:instrText xml:space="preserve"> NUMPAGES </w:instrText>
    </w:r>
    <w:r w:rsidR="002705EB">
      <w:rPr>
        <w:rStyle w:val="Seitenzahl"/>
      </w:rPr>
      <w:fldChar w:fldCharType="separate"/>
    </w:r>
    <w:r w:rsidR="00A10E21">
      <w:rPr>
        <w:rStyle w:val="Seitenzahl"/>
        <w:noProof/>
      </w:rPr>
      <w:t>4</w:t>
    </w:r>
    <w:r w:rsidR="002705EB">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577" w:rsidRDefault="0048385E" w:rsidP="005D5577">
    <w:pPr>
      <w:pStyle w:val="DiaMarginal"/>
    </w:pPr>
    <w:r>
      <w:rPr>
        <w:noProof/>
        <w:lang w:eastAsia="zh-CN"/>
      </w:rPr>
      <mc:AlternateContent>
        <mc:Choice Requires="wps">
          <w:drawing>
            <wp:anchor distT="0" distB="0" distL="114300" distR="114300" simplePos="0" relativeHeight="251659264" behindDoc="0" locked="0" layoutInCell="1" allowOverlap="1" wp14:anchorId="3177C71F" wp14:editId="5B1EC873">
              <wp:simplePos x="0" y="0"/>
              <wp:positionH relativeFrom="column">
                <wp:posOffset>-58420</wp:posOffset>
              </wp:positionH>
              <wp:positionV relativeFrom="paragraph">
                <wp:posOffset>-353060</wp:posOffset>
              </wp:positionV>
              <wp:extent cx="6304280" cy="315595"/>
              <wp:effectExtent l="0" t="0" r="0" b="0"/>
              <wp:wrapSquare wrapText="bothSides"/>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577" w:rsidRPr="000C3845" w:rsidRDefault="005D5577" w:rsidP="005D5577">
                          <w:pPr>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31" type="#_x0000_t202" style="position:absolute;margin-left:-4.6pt;margin-top:-27.8pt;width:496.4pt;height: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n6sA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" filled="f" stroked="f">
              <v:textbox inset="0,0,0,0">
                <w:txbxContent>
                  <w:p w:rsidR="005D5577" w:rsidRPr="000C3845" w:rsidRDefault="005D5577" w:rsidP="005D5577">
                    <w:pPr>
                      <w:rPr>
                        <w:sz w:val="4"/>
                        <w:szCs w:val="4"/>
                      </w:rPr>
                    </w:pPr>
                  </w:p>
                </w:txbxContent>
              </v:textbox>
              <w10:wrap type="square"/>
            </v:shape>
          </w:pict>
        </mc:Fallback>
      </mc:AlternateContent>
    </w:r>
    <w:r w:rsidR="005D5577">
      <w:t xml:space="preserve">Seite </w:t>
    </w:r>
    <w:r w:rsidR="005D5577">
      <w:rPr>
        <w:rStyle w:val="Seitenzahl"/>
      </w:rPr>
      <w:fldChar w:fldCharType="begin"/>
    </w:r>
    <w:r w:rsidR="005D5577">
      <w:rPr>
        <w:rStyle w:val="Seitenzahl"/>
      </w:rPr>
      <w:instrText xml:space="preserve"> PAGE </w:instrText>
    </w:r>
    <w:r w:rsidR="005D5577">
      <w:rPr>
        <w:rStyle w:val="Seitenzahl"/>
      </w:rPr>
      <w:fldChar w:fldCharType="separate"/>
    </w:r>
    <w:r w:rsidR="00A10E21">
      <w:rPr>
        <w:rStyle w:val="Seitenzahl"/>
        <w:noProof/>
      </w:rPr>
      <w:t>1</w:t>
    </w:r>
    <w:r w:rsidR="005D5577">
      <w:rPr>
        <w:rStyle w:val="Seitenzahl"/>
      </w:rPr>
      <w:fldChar w:fldCharType="end"/>
    </w:r>
    <w:r w:rsidR="005D5577">
      <w:rPr>
        <w:rStyle w:val="Seitenzahl"/>
      </w:rPr>
      <w:t xml:space="preserve"> von </w:t>
    </w:r>
    <w:r w:rsidR="005D5577">
      <w:rPr>
        <w:rStyle w:val="Seitenzahl"/>
      </w:rPr>
      <w:fldChar w:fldCharType="begin"/>
    </w:r>
    <w:r w:rsidR="005D5577">
      <w:rPr>
        <w:rStyle w:val="Seitenzahl"/>
      </w:rPr>
      <w:instrText xml:space="preserve"> NUMPAGES </w:instrText>
    </w:r>
    <w:r w:rsidR="005D5577">
      <w:rPr>
        <w:rStyle w:val="Seitenzahl"/>
      </w:rPr>
      <w:fldChar w:fldCharType="separate"/>
    </w:r>
    <w:r w:rsidR="00A10E21">
      <w:rPr>
        <w:rStyle w:val="Seitenzahl"/>
        <w:noProof/>
      </w:rPr>
      <w:t>4</w:t>
    </w:r>
    <w:r w:rsidR="005D5577">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85E" w:rsidRDefault="0048385E">
      <w:r>
        <w:separator/>
      </w:r>
    </w:p>
  </w:footnote>
  <w:footnote w:type="continuationSeparator" w:id="0">
    <w:p w:rsidR="0048385E" w:rsidRDefault="00483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0" w:type="dxa"/>
        <w:right w:w="0" w:type="dxa"/>
      </w:tblCellMar>
      <w:tblLook w:val="01E0" w:firstRow="1" w:lastRow="1" w:firstColumn="1" w:lastColumn="1" w:noHBand="0" w:noVBand="0"/>
    </w:tblPr>
    <w:tblGrid>
      <w:gridCol w:w="7083"/>
    </w:tblGrid>
    <w:tr w:rsidR="00DA5F53" w:rsidTr="003F2FD0">
      <w:trPr>
        <w:trHeight w:hRule="exact" w:val="780"/>
      </w:trPr>
      <w:tc>
        <w:tcPr>
          <w:tcW w:w="7083" w:type="dxa"/>
          <w:shd w:val="clear" w:color="auto" w:fill="auto"/>
        </w:tcPr>
        <w:p w:rsidR="00DA5F53" w:rsidRDefault="0048385E" w:rsidP="00277744">
          <w:pPr>
            <w:pStyle w:val="DiaBild"/>
          </w:pPr>
          <w:r>
            <w:rPr>
              <w:noProof/>
              <w:lang w:eastAsia="zh-CN"/>
            </w:rPr>
            <w:drawing>
              <wp:inline distT="0" distB="0" distL="0" distR="0" wp14:anchorId="3B8B1425" wp14:editId="6190A469">
                <wp:extent cx="1362075" cy="492125"/>
                <wp:effectExtent l="0" t="0" r="9525" b="3175"/>
                <wp:docPr id="2" name="Bild 2" descr="Logo_Diakonie_Deutschland_RGB_cyan_violet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iakonie_Deutschland_RGB_cyan_violet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92125"/>
                        </a:xfrm>
                        <a:prstGeom prst="rect">
                          <a:avLst/>
                        </a:prstGeom>
                        <a:noFill/>
                        <a:ln>
                          <a:noFill/>
                        </a:ln>
                      </pic:spPr>
                    </pic:pic>
                  </a:graphicData>
                </a:graphic>
              </wp:inline>
            </w:drawing>
          </w:r>
        </w:p>
      </w:tc>
    </w:tr>
  </w:tbl>
  <w:p w:rsidR="006200C1" w:rsidRDefault="006200C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0" w:type="dxa"/>
        <w:right w:w="0" w:type="dxa"/>
      </w:tblCellMar>
      <w:tblLook w:val="01E0" w:firstRow="1" w:lastRow="1" w:firstColumn="1" w:lastColumn="1" w:noHBand="0" w:noVBand="0"/>
    </w:tblPr>
    <w:tblGrid>
      <w:gridCol w:w="7083"/>
    </w:tblGrid>
    <w:tr w:rsidR="000C3845" w:rsidTr="003F2FD0">
      <w:trPr>
        <w:trHeight w:hRule="exact" w:val="780"/>
      </w:trPr>
      <w:tc>
        <w:tcPr>
          <w:tcW w:w="7083" w:type="dxa"/>
          <w:shd w:val="clear" w:color="auto" w:fill="auto"/>
        </w:tcPr>
        <w:p w:rsidR="000C3845" w:rsidRDefault="0048385E" w:rsidP="00F95A9B">
          <w:pPr>
            <w:pStyle w:val="DiaBild"/>
          </w:pPr>
          <w:bookmarkStart w:id="1" w:name="OLE_LINK1"/>
          <w:bookmarkStart w:id="2" w:name="OLE_LINK2"/>
          <w:r>
            <w:rPr>
              <w:noProof/>
              <w:lang w:eastAsia="zh-CN"/>
            </w:rPr>
            <w:drawing>
              <wp:inline distT="0" distB="0" distL="0" distR="0" wp14:anchorId="52386CD3" wp14:editId="59B3CB91">
                <wp:extent cx="1362075" cy="492125"/>
                <wp:effectExtent l="0" t="0" r="9525" b="3175"/>
                <wp:docPr id="1" name="Bild 1" descr="Logo_Diakonie_Deutschland_RGB_cyan_violet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iakonie_Deutschland_RGB_cyan_violet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92125"/>
                        </a:xfrm>
                        <a:prstGeom prst="rect">
                          <a:avLst/>
                        </a:prstGeom>
                        <a:noFill/>
                        <a:ln>
                          <a:noFill/>
                        </a:ln>
                      </pic:spPr>
                    </pic:pic>
                  </a:graphicData>
                </a:graphic>
              </wp:inline>
            </w:drawing>
          </w:r>
        </w:p>
      </w:tc>
    </w:tr>
  </w:tbl>
  <w:bookmarkEnd w:id="1"/>
  <w:bookmarkEnd w:id="2"/>
  <w:p w:rsidR="00E03629" w:rsidRPr="00E03629" w:rsidRDefault="0048385E" w:rsidP="00E03629">
    <w:r>
      <w:rPr>
        <w:noProof/>
        <w:lang w:eastAsia="zh-CN"/>
      </w:rPr>
      <mc:AlternateContent>
        <mc:Choice Requires="wps">
          <w:drawing>
            <wp:anchor distT="0" distB="0" distL="114300" distR="114300" simplePos="0" relativeHeight="251657216" behindDoc="0" locked="0" layoutInCell="1" allowOverlap="1" wp14:anchorId="61956F9C" wp14:editId="3CE7B021">
              <wp:simplePos x="0" y="0"/>
              <wp:positionH relativeFrom="column">
                <wp:posOffset>4574540</wp:posOffset>
              </wp:positionH>
              <wp:positionV relativeFrom="paragraph">
                <wp:posOffset>3438525</wp:posOffset>
              </wp:positionV>
              <wp:extent cx="1936750" cy="6169025"/>
              <wp:effectExtent l="0" t="0" r="0" b="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616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29" w:rsidRDefault="00E03629" w:rsidP="00D152AB">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60.2pt;margin-top:270.75pt;width:152.5pt;height:48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w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" filled="f" stroked="f">
              <v:textbox inset="0,0,0,0">
                <w:txbxContent>
                  <w:p w:rsidR="00E03629" w:rsidRDefault="00E03629" w:rsidP="00D152AB">
                    <w:pPr>
                      <w:jc w:val="right"/>
                    </w:pPr>
                  </w:p>
                </w:txbxContent>
              </v:textbox>
              <w10:wrap type="square"/>
            </v:shape>
          </w:pict>
        </mc:Fallback>
      </mc:AlternateContent>
    </w:r>
    <w:r>
      <w:rPr>
        <w:noProof/>
        <w:lang w:eastAsia="zh-CN"/>
      </w:rPr>
      <mc:AlternateContent>
        <mc:Choice Requires="wps">
          <w:drawing>
            <wp:anchor distT="0" distB="0" distL="114300" distR="114300" simplePos="0" relativeHeight="251656192" behindDoc="0" locked="0" layoutInCell="1" allowOverlap="1" wp14:anchorId="1F5CB084" wp14:editId="41EC7937">
              <wp:simplePos x="0" y="0"/>
              <wp:positionH relativeFrom="column">
                <wp:posOffset>-20320</wp:posOffset>
              </wp:positionH>
              <wp:positionV relativeFrom="paragraph">
                <wp:posOffset>212090</wp:posOffset>
              </wp:positionV>
              <wp:extent cx="6304280" cy="3002280"/>
              <wp:effectExtent l="0" t="0" r="0"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300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29" w:rsidRPr="000C3845" w:rsidRDefault="00E03629" w:rsidP="006200C1">
                          <w:pPr>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pt;margin-top:16.7pt;width:496.4pt;height:23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mmrwIAALE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" filled="f" stroked="f">
              <v:textbox inset="0,0,0,0">
                <w:txbxContent>
                  <w:p w:rsidR="00E03629" w:rsidRPr="000C3845" w:rsidRDefault="00E03629" w:rsidP="006200C1">
                    <w:pPr>
                      <w:rPr>
                        <w:sz w:val="4"/>
                        <w:szCs w:val="4"/>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698"/>
    <w:multiLevelType w:val="multilevel"/>
    <w:tmpl w:val="ABF69BD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8561F9"/>
    <w:multiLevelType w:val="hybridMultilevel"/>
    <w:tmpl w:val="8C90F134"/>
    <w:lvl w:ilvl="0" w:tplc="F436464A">
      <w:start w:val="1"/>
      <w:numFmt w:val="bullet"/>
      <w:pStyle w:val="DiaAufzhlung"/>
      <w:lvlText w:val="–"/>
      <w:lvlJc w:val="left"/>
      <w:pPr>
        <w:tabs>
          <w:tab w:val="num" w:pos="170"/>
        </w:tabs>
        <w:ind w:left="170" w:hanging="170"/>
      </w:pPr>
      <w:rPr>
        <w:rFonts w:ascii="Arial" w:hAnsi="Arial" w:hint="default"/>
        <w:color w:val="000000"/>
        <w:position w:val="2"/>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0D035A7"/>
    <w:multiLevelType w:val="multilevel"/>
    <w:tmpl w:val="ED94C826"/>
    <w:lvl w:ilvl="0">
      <w:start w:val="1"/>
      <w:numFmt w:val="bullet"/>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5BA251D"/>
    <w:multiLevelType w:val="hybridMultilevel"/>
    <w:tmpl w:val="C1240388"/>
    <w:lvl w:ilvl="0" w:tplc="E42ADC02">
      <w:start w:val="1"/>
      <w:numFmt w:val="decimal"/>
      <w:pStyle w:val="DiaNummerierung"/>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7123043"/>
    <w:multiLevelType w:val="singleLevel"/>
    <w:tmpl w:val="86ACE3C8"/>
    <w:lvl w:ilvl="0">
      <w:start w:val="1"/>
      <w:numFmt w:val="bullet"/>
      <w:lvlText w:val=""/>
      <w:lvlJc w:val="left"/>
      <w:pPr>
        <w:tabs>
          <w:tab w:val="num" w:pos="360"/>
        </w:tabs>
        <w:ind w:left="360" w:hanging="360"/>
      </w:pPr>
      <w:rPr>
        <w:rFonts w:ascii="Symbol" w:hAnsi="Symbol" w:hint="default"/>
      </w:rPr>
    </w:lvl>
  </w:abstractNum>
  <w:abstractNum w:abstractNumId="5">
    <w:nsid w:val="1CCC63D0"/>
    <w:multiLevelType w:val="multilevel"/>
    <w:tmpl w:val="174AE6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B41A79"/>
    <w:multiLevelType w:val="hybridMultilevel"/>
    <w:tmpl w:val="1B2CEC34"/>
    <w:lvl w:ilvl="0" w:tplc="04070013">
      <w:start w:val="1"/>
      <w:numFmt w:val="upperRoman"/>
      <w:lvlText w:val="%1."/>
      <w:lvlJc w:val="right"/>
      <w:pPr>
        <w:ind w:left="142" w:hanging="360"/>
      </w:pPr>
      <w:rPr>
        <w:rFonts w:hint="default"/>
        <w:b/>
        <w:i w:val="0"/>
        <w:sz w:val="22"/>
        <w:szCs w:val="22"/>
      </w:rPr>
    </w:lvl>
    <w:lvl w:ilvl="1" w:tplc="04070019" w:tentative="1">
      <w:start w:val="1"/>
      <w:numFmt w:val="lowerLetter"/>
      <w:lvlText w:val="%2."/>
      <w:lvlJc w:val="left"/>
      <w:pPr>
        <w:ind w:left="862" w:hanging="360"/>
      </w:pPr>
    </w:lvl>
    <w:lvl w:ilvl="2" w:tplc="0407001B" w:tentative="1">
      <w:start w:val="1"/>
      <w:numFmt w:val="lowerRoman"/>
      <w:lvlText w:val="%3."/>
      <w:lvlJc w:val="right"/>
      <w:pPr>
        <w:ind w:left="1582" w:hanging="180"/>
      </w:pPr>
    </w:lvl>
    <w:lvl w:ilvl="3" w:tplc="0407000F" w:tentative="1">
      <w:start w:val="1"/>
      <w:numFmt w:val="decimal"/>
      <w:lvlText w:val="%4."/>
      <w:lvlJc w:val="left"/>
      <w:pPr>
        <w:ind w:left="2302" w:hanging="360"/>
      </w:pPr>
    </w:lvl>
    <w:lvl w:ilvl="4" w:tplc="04070019" w:tentative="1">
      <w:start w:val="1"/>
      <w:numFmt w:val="lowerLetter"/>
      <w:lvlText w:val="%5."/>
      <w:lvlJc w:val="left"/>
      <w:pPr>
        <w:ind w:left="3022" w:hanging="360"/>
      </w:pPr>
    </w:lvl>
    <w:lvl w:ilvl="5" w:tplc="0407001B" w:tentative="1">
      <w:start w:val="1"/>
      <w:numFmt w:val="lowerRoman"/>
      <w:lvlText w:val="%6."/>
      <w:lvlJc w:val="right"/>
      <w:pPr>
        <w:ind w:left="3742" w:hanging="180"/>
      </w:pPr>
    </w:lvl>
    <w:lvl w:ilvl="6" w:tplc="0407000F" w:tentative="1">
      <w:start w:val="1"/>
      <w:numFmt w:val="decimal"/>
      <w:lvlText w:val="%7."/>
      <w:lvlJc w:val="left"/>
      <w:pPr>
        <w:ind w:left="4462" w:hanging="360"/>
      </w:pPr>
    </w:lvl>
    <w:lvl w:ilvl="7" w:tplc="04070019" w:tentative="1">
      <w:start w:val="1"/>
      <w:numFmt w:val="lowerLetter"/>
      <w:lvlText w:val="%8."/>
      <w:lvlJc w:val="left"/>
      <w:pPr>
        <w:ind w:left="5182" w:hanging="360"/>
      </w:pPr>
    </w:lvl>
    <w:lvl w:ilvl="8" w:tplc="0407001B" w:tentative="1">
      <w:start w:val="1"/>
      <w:numFmt w:val="lowerRoman"/>
      <w:lvlText w:val="%9."/>
      <w:lvlJc w:val="right"/>
      <w:pPr>
        <w:ind w:left="5902" w:hanging="180"/>
      </w:pPr>
    </w:lvl>
  </w:abstractNum>
  <w:abstractNum w:abstractNumId="7">
    <w:nsid w:val="2BBF67B9"/>
    <w:multiLevelType w:val="hybridMultilevel"/>
    <w:tmpl w:val="4F2250D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C6560C9"/>
    <w:multiLevelType w:val="hybridMultilevel"/>
    <w:tmpl w:val="11288450"/>
    <w:lvl w:ilvl="0" w:tplc="7C60E84E">
      <w:start w:val="1"/>
      <w:numFmt w:val="bullet"/>
      <w:lvlText w:val="–"/>
      <w:lvlJc w:val="left"/>
      <w:pPr>
        <w:tabs>
          <w:tab w:val="num" w:pos="170"/>
        </w:tabs>
        <w:ind w:left="0" w:firstLine="0"/>
      </w:pPr>
      <w:rPr>
        <w:rFonts w:ascii="Arial" w:hAnsi="Arial" w:hint="default"/>
        <w:color w:val="000000"/>
        <w:position w:val="2"/>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1183292"/>
    <w:multiLevelType w:val="multilevel"/>
    <w:tmpl w:val="EBCA5C98"/>
    <w:lvl w:ilvl="0">
      <w:start w:val="1"/>
      <w:numFmt w:val="bullet"/>
      <w:lvlText w:val=""/>
      <w:lvlJc w:val="left"/>
      <w:pPr>
        <w:tabs>
          <w:tab w:val="num" w:pos="113"/>
        </w:tabs>
        <w:ind w:left="113" w:hanging="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E7C536E"/>
    <w:multiLevelType w:val="multilevel"/>
    <w:tmpl w:val="A3CAE8B8"/>
    <w:lvl w:ilvl="0">
      <w:start w:val="1"/>
      <w:numFmt w:val="bullet"/>
      <w:lvlText w:val="–"/>
      <w:lvlJc w:val="left"/>
      <w:pPr>
        <w:tabs>
          <w:tab w:val="num" w:pos="170"/>
        </w:tabs>
        <w:ind w:left="0" w:firstLine="0"/>
      </w:pPr>
      <w:rPr>
        <w:rFonts w:ascii="RotisSansSerif" w:hAnsi="RotisSansSerif" w:hint="default"/>
        <w:color w:val="000000"/>
        <w:position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4D90B2A"/>
    <w:multiLevelType w:val="multilevel"/>
    <w:tmpl w:val="D36A42D4"/>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9CB2A85"/>
    <w:multiLevelType w:val="multilevel"/>
    <w:tmpl w:val="03EE0476"/>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3">
    <w:nsid w:val="592B2062"/>
    <w:multiLevelType w:val="multilevel"/>
    <w:tmpl w:val="18EC56F8"/>
    <w:lvl w:ilvl="0">
      <w:start w:val="1"/>
      <w:numFmt w:val="bullet"/>
      <w:lvlText w:val="–"/>
      <w:lvlJc w:val="left"/>
      <w:pPr>
        <w:tabs>
          <w:tab w:val="num" w:pos="170"/>
        </w:tabs>
        <w:ind w:left="170" w:hanging="170"/>
      </w:pPr>
      <w:rPr>
        <w:rFonts w:ascii="RotisSansSerif" w:hAnsi="RotisSansSerif" w:hint="default"/>
        <w:color w:val="000000"/>
        <w:position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EC374DC"/>
    <w:multiLevelType w:val="multilevel"/>
    <w:tmpl w:val="9C90EBBE"/>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0BC2D49"/>
    <w:multiLevelType w:val="hybridMultilevel"/>
    <w:tmpl w:val="F55A0648"/>
    <w:lvl w:ilvl="0" w:tplc="383CA7A4">
      <w:start w:val="1"/>
      <w:numFmt w:val="bullet"/>
      <w:lvlText w:val=""/>
      <w:lvlJc w:val="left"/>
      <w:pPr>
        <w:tabs>
          <w:tab w:val="num" w:pos="360"/>
        </w:tabs>
        <w:ind w:left="170" w:hanging="170"/>
      </w:pPr>
      <w:rPr>
        <w:rFonts w:ascii="Symbol" w:hAnsi="Symbol" w:hint="default"/>
        <w:color w:val="auto"/>
        <w:position w:val="1"/>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EFB27D9"/>
    <w:multiLevelType w:val="multilevel"/>
    <w:tmpl w:val="F9B64434"/>
    <w:lvl w:ilvl="0">
      <w:start w:val="1"/>
      <w:numFmt w:val="decimal"/>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5"/>
  </w:num>
  <w:num w:numId="3">
    <w:abstractNumId w:val="12"/>
  </w:num>
  <w:num w:numId="4">
    <w:abstractNumId w:val="8"/>
  </w:num>
  <w:num w:numId="5">
    <w:abstractNumId w:val="3"/>
  </w:num>
  <w:num w:numId="6">
    <w:abstractNumId w:val="9"/>
  </w:num>
  <w:num w:numId="7">
    <w:abstractNumId w:val="5"/>
  </w:num>
  <w:num w:numId="8">
    <w:abstractNumId w:val="11"/>
  </w:num>
  <w:num w:numId="9">
    <w:abstractNumId w:val="2"/>
  </w:num>
  <w:num w:numId="10">
    <w:abstractNumId w:val="13"/>
  </w:num>
  <w:num w:numId="11">
    <w:abstractNumId w:val="10"/>
  </w:num>
  <w:num w:numId="12">
    <w:abstractNumId w:val="1"/>
  </w:num>
  <w:num w:numId="13">
    <w:abstractNumId w:val="0"/>
  </w:num>
  <w:num w:numId="14">
    <w:abstractNumId w:val="16"/>
  </w:num>
  <w:num w:numId="15">
    <w:abstractNumId w:val="14"/>
  </w:num>
  <w:num w:numId="16">
    <w:abstractNumId w:val="6"/>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5E"/>
    <w:rsid w:val="0002694F"/>
    <w:rsid w:val="00053261"/>
    <w:rsid w:val="00080CCC"/>
    <w:rsid w:val="0008236F"/>
    <w:rsid w:val="000957A2"/>
    <w:rsid w:val="0009636C"/>
    <w:rsid w:val="000B2DA3"/>
    <w:rsid w:val="000C3845"/>
    <w:rsid w:val="000C46BA"/>
    <w:rsid w:val="000F38BD"/>
    <w:rsid w:val="000F3AF9"/>
    <w:rsid w:val="000F570C"/>
    <w:rsid w:val="000F634E"/>
    <w:rsid w:val="00105DBA"/>
    <w:rsid w:val="0011485C"/>
    <w:rsid w:val="00127822"/>
    <w:rsid w:val="001520B6"/>
    <w:rsid w:val="00175475"/>
    <w:rsid w:val="001771B6"/>
    <w:rsid w:val="00181A19"/>
    <w:rsid w:val="00185306"/>
    <w:rsid w:val="0018793A"/>
    <w:rsid w:val="001A2E0E"/>
    <w:rsid w:val="001A4298"/>
    <w:rsid w:val="001B7A97"/>
    <w:rsid w:val="001D16C6"/>
    <w:rsid w:val="001E4A05"/>
    <w:rsid w:val="001F269D"/>
    <w:rsid w:val="00215DCB"/>
    <w:rsid w:val="00215EC9"/>
    <w:rsid w:val="0022091D"/>
    <w:rsid w:val="00227225"/>
    <w:rsid w:val="002406B9"/>
    <w:rsid w:val="0024244F"/>
    <w:rsid w:val="002470BC"/>
    <w:rsid w:val="002705EB"/>
    <w:rsid w:val="002720C1"/>
    <w:rsid w:val="00277744"/>
    <w:rsid w:val="00282BA4"/>
    <w:rsid w:val="00283120"/>
    <w:rsid w:val="002A2A14"/>
    <w:rsid w:val="002A4858"/>
    <w:rsid w:val="002A58FB"/>
    <w:rsid w:val="002A6F78"/>
    <w:rsid w:val="002B2338"/>
    <w:rsid w:val="002B5959"/>
    <w:rsid w:val="002C51EF"/>
    <w:rsid w:val="002D089B"/>
    <w:rsid w:val="002D4EC4"/>
    <w:rsid w:val="002E1ED3"/>
    <w:rsid w:val="002E20D9"/>
    <w:rsid w:val="002F042B"/>
    <w:rsid w:val="00316914"/>
    <w:rsid w:val="003214ED"/>
    <w:rsid w:val="00323CAB"/>
    <w:rsid w:val="00331AAB"/>
    <w:rsid w:val="00350B35"/>
    <w:rsid w:val="00353FC5"/>
    <w:rsid w:val="00354409"/>
    <w:rsid w:val="00355B3C"/>
    <w:rsid w:val="0036184D"/>
    <w:rsid w:val="003A0AEC"/>
    <w:rsid w:val="003A58C2"/>
    <w:rsid w:val="003B1A7E"/>
    <w:rsid w:val="003B6645"/>
    <w:rsid w:val="003C5A18"/>
    <w:rsid w:val="003C68F3"/>
    <w:rsid w:val="003E4DAB"/>
    <w:rsid w:val="003F2FD0"/>
    <w:rsid w:val="003F759E"/>
    <w:rsid w:val="00406414"/>
    <w:rsid w:val="004302CF"/>
    <w:rsid w:val="00442EBC"/>
    <w:rsid w:val="00460449"/>
    <w:rsid w:val="004752E5"/>
    <w:rsid w:val="0048021C"/>
    <w:rsid w:val="0048385E"/>
    <w:rsid w:val="004D3ED4"/>
    <w:rsid w:val="004E4230"/>
    <w:rsid w:val="004E4B90"/>
    <w:rsid w:val="004F4940"/>
    <w:rsid w:val="004F6C51"/>
    <w:rsid w:val="005047D7"/>
    <w:rsid w:val="005109CD"/>
    <w:rsid w:val="005123F0"/>
    <w:rsid w:val="00521527"/>
    <w:rsid w:val="005235B4"/>
    <w:rsid w:val="0055225A"/>
    <w:rsid w:val="0055702D"/>
    <w:rsid w:val="00567E6D"/>
    <w:rsid w:val="00591BC7"/>
    <w:rsid w:val="00595A72"/>
    <w:rsid w:val="00596119"/>
    <w:rsid w:val="005B60ED"/>
    <w:rsid w:val="005D5577"/>
    <w:rsid w:val="005E301C"/>
    <w:rsid w:val="005F5AF3"/>
    <w:rsid w:val="006048FF"/>
    <w:rsid w:val="0061481E"/>
    <w:rsid w:val="0061592A"/>
    <w:rsid w:val="006200C1"/>
    <w:rsid w:val="006229F9"/>
    <w:rsid w:val="0062762C"/>
    <w:rsid w:val="00635965"/>
    <w:rsid w:val="00643941"/>
    <w:rsid w:val="00651358"/>
    <w:rsid w:val="006526D2"/>
    <w:rsid w:val="00673A60"/>
    <w:rsid w:val="00693111"/>
    <w:rsid w:val="00693500"/>
    <w:rsid w:val="006E642E"/>
    <w:rsid w:val="006E6675"/>
    <w:rsid w:val="006E789C"/>
    <w:rsid w:val="006F7807"/>
    <w:rsid w:val="00730C26"/>
    <w:rsid w:val="007333D2"/>
    <w:rsid w:val="00734AF0"/>
    <w:rsid w:val="00746455"/>
    <w:rsid w:val="00751F5A"/>
    <w:rsid w:val="007550B5"/>
    <w:rsid w:val="0076119B"/>
    <w:rsid w:val="00792C22"/>
    <w:rsid w:val="00793AD5"/>
    <w:rsid w:val="00797274"/>
    <w:rsid w:val="007C0ACD"/>
    <w:rsid w:val="007D742B"/>
    <w:rsid w:val="007E3ED0"/>
    <w:rsid w:val="007E598A"/>
    <w:rsid w:val="007E5DB8"/>
    <w:rsid w:val="007F7661"/>
    <w:rsid w:val="008120B6"/>
    <w:rsid w:val="00813B72"/>
    <w:rsid w:val="00825638"/>
    <w:rsid w:val="00833CE5"/>
    <w:rsid w:val="00847051"/>
    <w:rsid w:val="008547F5"/>
    <w:rsid w:val="008663AF"/>
    <w:rsid w:val="008806B1"/>
    <w:rsid w:val="0089267E"/>
    <w:rsid w:val="00897F39"/>
    <w:rsid w:val="008C6A52"/>
    <w:rsid w:val="008C73BE"/>
    <w:rsid w:val="008D1F4F"/>
    <w:rsid w:val="008F5507"/>
    <w:rsid w:val="008F6133"/>
    <w:rsid w:val="009117FD"/>
    <w:rsid w:val="0091417E"/>
    <w:rsid w:val="00930E47"/>
    <w:rsid w:val="009343C7"/>
    <w:rsid w:val="00936CC9"/>
    <w:rsid w:val="00944BE4"/>
    <w:rsid w:val="00945E96"/>
    <w:rsid w:val="00952F7A"/>
    <w:rsid w:val="009577BC"/>
    <w:rsid w:val="00962E19"/>
    <w:rsid w:val="00964BAD"/>
    <w:rsid w:val="009702CD"/>
    <w:rsid w:val="00975147"/>
    <w:rsid w:val="009774F7"/>
    <w:rsid w:val="009875C3"/>
    <w:rsid w:val="009A1637"/>
    <w:rsid w:val="009C21DE"/>
    <w:rsid w:val="009D2051"/>
    <w:rsid w:val="009E0C54"/>
    <w:rsid w:val="009E1763"/>
    <w:rsid w:val="009F007A"/>
    <w:rsid w:val="00A06FAC"/>
    <w:rsid w:val="00A10E21"/>
    <w:rsid w:val="00A10F74"/>
    <w:rsid w:val="00A14CAA"/>
    <w:rsid w:val="00A219C5"/>
    <w:rsid w:val="00A2443C"/>
    <w:rsid w:val="00A24CE5"/>
    <w:rsid w:val="00A63146"/>
    <w:rsid w:val="00A64FB5"/>
    <w:rsid w:val="00A83352"/>
    <w:rsid w:val="00AA2E81"/>
    <w:rsid w:val="00AB56EA"/>
    <w:rsid w:val="00AE007D"/>
    <w:rsid w:val="00AE57C6"/>
    <w:rsid w:val="00B00B35"/>
    <w:rsid w:val="00B16D3F"/>
    <w:rsid w:val="00B307FA"/>
    <w:rsid w:val="00B3364E"/>
    <w:rsid w:val="00B45DCB"/>
    <w:rsid w:val="00B56302"/>
    <w:rsid w:val="00B71122"/>
    <w:rsid w:val="00B726A0"/>
    <w:rsid w:val="00B952BF"/>
    <w:rsid w:val="00BA32A2"/>
    <w:rsid w:val="00BA5C85"/>
    <w:rsid w:val="00BB7AE0"/>
    <w:rsid w:val="00BD12AA"/>
    <w:rsid w:val="00BE4C13"/>
    <w:rsid w:val="00BF1738"/>
    <w:rsid w:val="00C21698"/>
    <w:rsid w:val="00C339A0"/>
    <w:rsid w:val="00C435FB"/>
    <w:rsid w:val="00C44F7D"/>
    <w:rsid w:val="00C569C7"/>
    <w:rsid w:val="00C618B9"/>
    <w:rsid w:val="00CA2C3F"/>
    <w:rsid w:val="00CC3763"/>
    <w:rsid w:val="00CD33BB"/>
    <w:rsid w:val="00D13A09"/>
    <w:rsid w:val="00D147D2"/>
    <w:rsid w:val="00D152AB"/>
    <w:rsid w:val="00D57567"/>
    <w:rsid w:val="00D60CAF"/>
    <w:rsid w:val="00D637C7"/>
    <w:rsid w:val="00D941D3"/>
    <w:rsid w:val="00D97B56"/>
    <w:rsid w:val="00DA5EC8"/>
    <w:rsid w:val="00DA5F53"/>
    <w:rsid w:val="00DA796B"/>
    <w:rsid w:val="00DC3FB4"/>
    <w:rsid w:val="00DD3962"/>
    <w:rsid w:val="00DD41C9"/>
    <w:rsid w:val="00DF2112"/>
    <w:rsid w:val="00E029AE"/>
    <w:rsid w:val="00E03629"/>
    <w:rsid w:val="00E10AF1"/>
    <w:rsid w:val="00E20914"/>
    <w:rsid w:val="00E27263"/>
    <w:rsid w:val="00E30BFE"/>
    <w:rsid w:val="00E47E38"/>
    <w:rsid w:val="00E90C2A"/>
    <w:rsid w:val="00EA1300"/>
    <w:rsid w:val="00EB69BD"/>
    <w:rsid w:val="00EC582A"/>
    <w:rsid w:val="00EE5271"/>
    <w:rsid w:val="00EF0B83"/>
    <w:rsid w:val="00EF36AF"/>
    <w:rsid w:val="00F07D70"/>
    <w:rsid w:val="00F12F54"/>
    <w:rsid w:val="00F16174"/>
    <w:rsid w:val="00F30EEB"/>
    <w:rsid w:val="00F72790"/>
    <w:rsid w:val="00F77A9A"/>
    <w:rsid w:val="00F8150F"/>
    <w:rsid w:val="00F85871"/>
    <w:rsid w:val="00F95A9B"/>
    <w:rsid w:val="00FC4F24"/>
    <w:rsid w:val="00FF73F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1F4F"/>
    <w:rPr>
      <w:rFonts w:ascii="Arial" w:hAnsi="Arial"/>
      <w:sz w:val="22"/>
    </w:rPr>
  </w:style>
  <w:style w:type="paragraph" w:styleId="berschrift1">
    <w:name w:val="heading 1"/>
    <w:basedOn w:val="Standard"/>
    <w:next w:val="Standard"/>
    <w:qFormat/>
    <w:pPr>
      <w:keepNext/>
      <w:numPr>
        <w:numId w:val="3"/>
      </w:numPr>
      <w:outlineLvl w:val="0"/>
    </w:pPr>
    <w:rPr>
      <w:b/>
      <w:color w:val="000000"/>
      <w:sz w:val="24"/>
    </w:rPr>
  </w:style>
  <w:style w:type="paragraph" w:styleId="berschrift2">
    <w:name w:val="heading 2"/>
    <w:basedOn w:val="berschrift1"/>
    <w:next w:val="Standard"/>
    <w:qFormat/>
    <w:pPr>
      <w:numPr>
        <w:ilvl w:val="1"/>
      </w:numPr>
      <w:outlineLvl w:val="1"/>
    </w:pPr>
    <w:rPr>
      <w:sz w:val="20"/>
    </w:rPr>
  </w:style>
  <w:style w:type="paragraph" w:styleId="berschrift3">
    <w:name w:val="heading 3"/>
    <w:basedOn w:val="Standard"/>
    <w:next w:val="Standard"/>
    <w:qFormat/>
    <w:pPr>
      <w:numPr>
        <w:ilvl w:val="2"/>
        <w:numId w:val="3"/>
      </w:numPr>
      <w:outlineLvl w:val="2"/>
    </w:pPr>
  </w:style>
  <w:style w:type="paragraph" w:styleId="berschrift4">
    <w:name w:val="heading 4"/>
    <w:basedOn w:val="Standard"/>
    <w:next w:val="Standard"/>
    <w:qFormat/>
    <w:pPr>
      <w:numPr>
        <w:ilvl w:val="3"/>
        <w:numId w:val="3"/>
      </w:numPr>
      <w:outlineLvl w:val="3"/>
    </w:pPr>
  </w:style>
  <w:style w:type="paragraph" w:styleId="berschrift5">
    <w:name w:val="heading 5"/>
    <w:basedOn w:val="Standard"/>
    <w:next w:val="Standard"/>
    <w:qFormat/>
    <w:pPr>
      <w:numPr>
        <w:ilvl w:val="4"/>
        <w:numId w:val="3"/>
      </w:numPr>
      <w:outlineLvl w:val="4"/>
    </w:pPr>
  </w:style>
  <w:style w:type="paragraph" w:styleId="berschrift6">
    <w:name w:val="heading 6"/>
    <w:basedOn w:val="Standard"/>
    <w:next w:val="Standard"/>
    <w:qFormat/>
    <w:pPr>
      <w:numPr>
        <w:ilvl w:val="5"/>
        <w:numId w:val="3"/>
      </w:numPr>
      <w:outlineLvl w:val="5"/>
    </w:pPr>
  </w:style>
  <w:style w:type="paragraph" w:styleId="berschrift7">
    <w:name w:val="heading 7"/>
    <w:basedOn w:val="Standard"/>
    <w:next w:val="Standard"/>
    <w:qFormat/>
    <w:pPr>
      <w:numPr>
        <w:ilvl w:val="6"/>
        <w:numId w:val="3"/>
      </w:numPr>
      <w:spacing w:before="240" w:after="60"/>
      <w:outlineLvl w:val="6"/>
    </w:pPr>
  </w:style>
  <w:style w:type="paragraph" w:styleId="berschrift8">
    <w:name w:val="heading 8"/>
    <w:basedOn w:val="Standard"/>
    <w:next w:val="Standard"/>
    <w:qFormat/>
    <w:pPr>
      <w:numPr>
        <w:ilvl w:val="7"/>
        <w:numId w:val="3"/>
      </w:numPr>
      <w:spacing w:before="240" w:after="60"/>
      <w:outlineLvl w:val="7"/>
    </w:pPr>
    <w:rPr>
      <w:i/>
    </w:rPr>
  </w:style>
  <w:style w:type="paragraph" w:styleId="berschrift9">
    <w:name w:val="heading 9"/>
    <w:basedOn w:val="Standard"/>
    <w:next w:val="Standard"/>
    <w:qFormat/>
    <w:pPr>
      <w:numPr>
        <w:ilvl w:val="8"/>
        <w:numId w:val="3"/>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20"/>
    </w:pPr>
  </w:style>
  <w:style w:type="paragraph" w:customStyle="1" w:styleId="DiaNummerierung">
    <w:name w:val="Dia_Nummerierung"/>
    <w:basedOn w:val="DiaStandard"/>
    <w:rsid w:val="004752E5"/>
    <w:pPr>
      <w:numPr>
        <w:numId w:val="5"/>
      </w:numPr>
    </w:pPr>
  </w:style>
  <w:style w:type="paragraph" w:styleId="Verzeichnis2">
    <w:name w:val="toc 2"/>
    <w:basedOn w:val="Verzeichnis1"/>
    <w:next w:val="Standard"/>
    <w:autoRedefine/>
    <w:semiHidden/>
    <w:rsid w:val="003B1A7E"/>
    <w:pPr>
      <w:widowControl w:val="0"/>
      <w:overflowPunct w:val="0"/>
      <w:autoSpaceDE w:val="0"/>
      <w:autoSpaceDN w:val="0"/>
      <w:adjustRightInd w:val="0"/>
      <w:ind w:left="199"/>
      <w:textAlignment w:val="baseline"/>
    </w:pPr>
    <w:rPr>
      <w:noProof/>
    </w:rPr>
  </w:style>
  <w:style w:type="paragraph" w:styleId="Verzeichnis1">
    <w:name w:val="toc 1"/>
    <w:basedOn w:val="Standard"/>
    <w:next w:val="Standard"/>
    <w:autoRedefine/>
    <w:semiHidden/>
  </w:style>
  <w:style w:type="paragraph" w:styleId="Kopfzeile">
    <w:name w:val="header"/>
    <w:basedOn w:val="Standard"/>
    <w:rsid w:val="000C46BA"/>
    <w:pPr>
      <w:tabs>
        <w:tab w:val="center" w:pos="4536"/>
        <w:tab w:val="right" w:pos="9072"/>
      </w:tabs>
    </w:pPr>
  </w:style>
  <w:style w:type="paragraph" w:styleId="Fuzeile">
    <w:name w:val="footer"/>
    <w:basedOn w:val="Standard"/>
    <w:rsid w:val="000C46BA"/>
    <w:pPr>
      <w:tabs>
        <w:tab w:val="center" w:pos="4536"/>
        <w:tab w:val="right" w:pos="9072"/>
      </w:tabs>
    </w:pPr>
  </w:style>
  <w:style w:type="character" w:styleId="Seitenzahl">
    <w:name w:val="page number"/>
    <w:basedOn w:val="Absatz-Standardschriftart"/>
    <w:rsid w:val="007C0ACD"/>
  </w:style>
  <w:style w:type="table" w:styleId="Tabellenraster">
    <w:name w:val="Table Grid"/>
    <w:basedOn w:val="NormaleTabelle"/>
    <w:rsid w:val="00E03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Standard">
    <w:name w:val="Dia_Standard"/>
    <w:basedOn w:val="Standard"/>
    <w:rsid w:val="00215EC9"/>
    <w:pPr>
      <w:spacing w:line="260" w:lineRule="exact"/>
    </w:pPr>
  </w:style>
  <w:style w:type="paragraph" w:customStyle="1" w:styleId="DiaMarginal">
    <w:name w:val="Dia_Marginal"/>
    <w:basedOn w:val="DiaStandard"/>
    <w:rsid w:val="008D1F4F"/>
    <w:pPr>
      <w:spacing w:line="180" w:lineRule="exact"/>
    </w:pPr>
    <w:rPr>
      <w:sz w:val="15"/>
    </w:rPr>
  </w:style>
  <w:style w:type="paragraph" w:customStyle="1" w:styleId="Diaberschrift">
    <w:name w:val="Dia_Überschrift"/>
    <w:basedOn w:val="DiaStandard"/>
    <w:rsid w:val="00127822"/>
    <w:rPr>
      <w:b/>
    </w:rPr>
  </w:style>
  <w:style w:type="paragraph" w:customStyle="1" w:styleId="DiaBild">
    <w:name w:val="Dia_Bild"/>
    <w:basedOn w:val="Standard"/>
    <w:rsid w:val="008D1F4F"/>
  </w:style>
  <w:style w:type="paragraph" w:customStyle="1" w:styleId="DiaAufzhlung">
    <w:name w:val="Dia_Aufzählung"/>
    <w:basedOn w:val="DiaStandard"/>
    <w:rsid w:val="00E47E38"/>
    <w:pPr>
      <w:numPr>
        <w:numId w:val="12"/>
      </w:numPr>
    </w:pPr>
  </w:style>
  <w:style w:type="paragraph" w:styleId="Sprechblasentext">
    <w:name w:val="Balloon Text"/>
    <w:basedOn w:val="Standard"/>
    <w:link w:val="SprechblasentextZchn"/>
    <w:rsid w:val="0002694F"/>
    <w:rPr>
      <w:rFonts w:ascii="Tahoma" w:hAnsi="Tahoma" w:cs="Tahoma"/>
      <w:sz w:val="16"/>
      <w:szCs w:val="16"/>
    </w:rPr>
  </w:style>
  <w:style w:type="character" w:customStyle="1" w:styleId="SprechblasentextZchn">
    <w:name w:val="Sprechblasentext Zchn"/>
    <w:basedOn w:val="Absatz-Standardschriftart"/>
    <w:link w:val="Sprechblasentext"/>
    <w:rsid w:val="0002694F"/>
    <w:rPr>
      <w:rFonts w:ascii="Tahoma" w:hAnsi="Tahoma" w:cs="Tahoma"/>
      <w:sz w:val="16"/>
      <w:szCs w:val="16"/>
    </w:rPr>
  </w:style>
  <w:style w:type="paragraph" w:styleId="StandardWeb">
    <w:name w:val="Normal (Web)"/>
    <w:basedOn w:val="Standard"/>
    <w:uiPriority w:val="99"/>
    <w:rsid w:val="00AE007D"/>
    <w:pPr>
      <w:spacing w:before="100" w:beforeAutospacing="1" w:after="119"/>
    </w:pPr>
    <w:rPr>
      <w:rFonts w:ascii="Times New Roman" w:eastAsia="Batang" w:hAnsi="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1F4F"/>
    <w:rPr>
      <w:rFonts w:ascii="Arial" w:hAnsi="Arial"/>
      <w:sz w:val="22"/>
    </w:rPr>
  </w:style>
  <w:style w:type="paragraph" w:styleId="berschrift1">
    <w:name w:val="heading 1"/>
    <w:basedOn w:val="Standard"/>
    <w:next w:val="Standard"/>
    <w:qFormat/>
    <w:pPr>
      <w:keepNext/>
      <w:numPr>
        <w:numId w:val="3"/>
      </w:numPr>
      <w:outlineLvl w:val="0"/>
    </w:pPr>
    <w:rPr>
      <w:b/>
      <w:color w:val="000000"/>
      <w:sz w:val="24"/>
    </w:rPr>
  </w:style>
  <w:style w:type="paragraph" w:styleId="berschrift2">
    <w:name w:val="heading 2"/>
    <w:basedOn w:val="berschrift1"/>
    <w:next w:val="Standard"/>
    <w:qFormat/>
    <w:pPr>
      <w:numPr>
        <w:ilvl w:val="1"/>
      </w:numPr>
      <w:outlineLvl w:val="1"/>
    </w:pPr>
    <w:rPr>
      <w:sz w:val="20"/>
    </w:rPr>
  </w:style>
  <w:style w:type="paragraph" w:styleId="berschrift3">
    <w:name w:val="heading 3"/>
    <w:basedOn w:val="Standard"/>
    <w:next w:val="Standard"/>
    <w:qFormat/>
    <w:pPr>
      <w:numPr>
        <w:ilvl w:val="2"/>
        <w:numId w:val="3"/>
      </w:numPr>
      <w:outlineLvl w:val="2"/>
    </w:pPr>
  </w:style>
  <w:style w:type="paragraph" w:styleId="berschrift4">
    <w:name w:val="heading 4"/>
    <w:basedOn w:val="Standard"/>
    <w:next w:val="Standard"/>
    <w:qFormat/>
    <w:pPr>
      <w:numPr>
        <w:ilvl w:val="3"/>
        <w:numId w:val="3"/>
      </w:numPr>
      <w:outlineLvl w:val="3"/>
    </w:pPr>
  </w:style>
  <w:style w:type="paragraph" w:styleId="berschrift5">
    <w:name w:val="heading 5"/>
    <w:basedOn w:val="Standard"/>
    <w:next w:val="Standard"/>
    <w:qFormat/>
    <w:pPr>
      <w:numPr>
        <w:ilvl w:val="4"/>
        <w:numId w:val="3"/>
      </w:numPr>
      <w:outlineLvl w:val="4"/>
    </w:pPr>
  </w:style>
  <w:style w:type="paragraph" w:styleId="berschrift6">
    <w:name w:val="heading 6"/>
    <w:basedOn w:val="Standard"/>
    <w:next w:val="Standard"/>
    <w:qFormat/>
    <w:pPr>
      <w:numPr>
        <w:ilvl w:val="5"/>
        <w:numId w:val="3"/>
      </w:numPr>
      <w:outlineLvl w:val="5"/>
    </w:pPr>
  </w:style>
  <w:style w:type="paragraph" w:styleId="berschrift7">
    <w:name w:val="heading 7"/>
    <w:basedOn w:val="Standard"/>
    <w:next w:val="Standard"/>
    <w:qFormat/>
    <w:pPr>
      <w:numPr>
        <w:ilvl w:val="6"/>
        <w:numId w:val="3"/>
      </w:numPr>
      <w:spacing w:before="240" w:after="60"/>
      <w:outlineLvl w:val="6"/>
    </w:pPr>
  </w:style>
  <w:style w:type="paragraph" w:styleId="berschrift8">
    <w:name w:val="heading 8"/>
    <w:basedOn w:val="Standard"/>
    <w:next w:val="Standard"/>
    <w:qFormat/>
    <w:pPr>
      <w:numPr>
        <w:ilvl w:val="7"/>
        <w:numId w:val="3"/>
      </w:numPr>
      <w:spacing w:before="240" w:after="60"/>
      <w:outlineLvl w:val="7"/>
    </w:pPr>
    <w:rPr>
      <w:i/>
    </w:rPr>
  </w:style>
  <w:style w:type="paragraph" w:styleId="berschrift9">
    <w:name w:val="heading 9"/>
    <w:basedOn w:val="Standard"/>
    <w:next w:val="Standard"/>
    <w:qFormat/>
    <w:pPr>
      <w:numPr>
        <w:ilvl w:val="8"/>
        <w:numId w:val="3"/>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20"/>
    </w:pPr>
  </w:style>
  <w:style w:type="paragraph" w:customStyle="1" w:styleId="DiaNummerierung">
    <w:name w:val="Dia_Nummerierung"/>
    <w:basedOn w:val="DiaStandard"/>
    <w:rsid w:val="004752E5"/>
    <w:pPr>
      <w:numPr>
        <w:numId w:val="5"/>
      </w:numPr>
    </w:pPr>
  </w:style>
  <w:style w:type="paragraph" w:styleId="Verzeichnis2">
    <w:name w:val="toc 2"/>
    <w:basedOn w:val="Verzeichnis1"/>
    <w:next w:val="Standard"/>
    <w:autoRedefine/>
    <w:semiHidden/>
    <w:rsid w:val="003B1A7E"/>
    <w:pPr>
      <w:widowControl w:val="0"/>
      <w:overflowPunct w:val="0"/>
      <w:autoSpaceDE w:val="0"/>
      <w:autoSpaceDN w:val="0"/>
      <w:adjustRightInd w:val="0"/>
      <w:ind w:left="199"/>
      <w:textAlignment w:val="baseline"/>
    </w:pPr>
    <w:rPr>
      <w:noProof/>
    </w:rPr>
  </w:style>
  <w:style w:type="paragraph" w:styleId="Verzeichnis1">
    <w:name w:val="toc 1"/>
    <w:basedOn w:val="Standard"/>
    <w:next w:val="Standard"/>
    <w:autoRedefine/>
    <w:semiHidden/>
  </w:style>
  <w:style w:type="paragraph" w:styleId="Kopfzeile">
    <w:name w:val="header"/>
    <w:basedOn w:val="Standard"/>
    <w:rsid w:val="000C46BA"/>
    <w:pPr>
      <w:tabs>
        <w:tab w:val="center" w:pos="4536"/>
        <w:tab w:val="right" w:pos="9072"/>
      </w:tabs>
    </w:pPr>
  </w:style>
  <w:style w:type="paragraph" w:styleId="Fuzeile">
    <w:name w:val="footer"/>
    <w:basedOn w:val="Standard"/>
    <w:rsid w:val="000C46BA"/>
    <w:pPr>
      <w:tabs>
        <w:tab w:val="center" w:pos="4536"/>
        <w:tab w:val="right" w:pos="9072"/>
      </w:tabs>
    </w:pPr>
  </w:style>
  <w:style w:type="character" w:styleId="Seitenzahl">
    <w:name w:val="page number"/>
    <w:basedOn w:val="Absatz-Standardschriftart"/>
    <w:rsid w:val="007C0ACD"/>
  </w:style>
  <w:style w:type="table" w:styleId="Tabellenraster">
    <w:name w:val="Table Grid"/>
    <w:basedOn w:val="NormaleTabelle"/>
    <w:rsid w:val="00E03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Standard">
    <w:name w:val="Dia_Standard"/>
    <w:basedOn w:val="Standard"/>
    <w:rsid w:val="00215EC9"/>
    <w:pPr>
      <w:spacing w:line="260" w:lineRule="exact"/>
    </w:pPr>
  </w:style>
  <w:style w:type="paragraph" w:customStyle="1" w:styleId="DiaMarginal">
    <w:name w:val="Dia_Marginal"/>
    <w:basedOn w:val="DiaStandard"/>
    <w:rsid w:val="008D1F4F"/>
    <w:pPr>
      <w:spacing w:line="180" w:lineRule="exact"/>
    </w:pPr>
    <w:rPr>
      <w:sz w:val="15"/>
    </w:rPr>
  </w:style>
  <w:style w:type="paragraph" w:customStyle="1" w:styleId="Diaberschrift">
    <w:name w:val="Dia_Überschrift"/>
    <w:basedOn w:val="DiaStandard"/>
    <w:rsid w:val="00127822"/>
    <w:rPr>
      <w:b/>
    </w:rPr>
  </w:style>
  <w:style w:type="paragraph" w:customStyle="1" w:styleId="DiaBild">
    <w:name w:val="Dia_Bild"/>
    <w:basedOn w:val="Standard"/>
    <w:rsid w:val="008D1F4F"/>
  </w:style>
  <w:style w:type="paragraph" w:customStyle="1" w:styleId="DiaAufzhlung">
    <w:name w:val="Dia_Aufzählung"/>
    <w:basedOn w:val="DiaStandard"/>
    <w:rsid w:val="00E47E38"/>
    <w:pPr>
      <w:numPr>
        <w:numId w:val="12"/>
      </w:numPr>
    </w:pPr>
  </w:style>
  <w:style w:type="paragraph" w:styleId="Sprechblasentext">
    <w:name w:val="Balloon Text"/>
    <w:basedOn w:val="Standard"/>
    <w:link w:val="SprechblasentextZchn"/>
    <w:rsid w:val="0002694F"/>
    <w:rPr>
      <w:rFonts w:ascii="Tahoma" w:hAnsi="Tahoma" w:cs="Tahoma"/>
      <w:sz w:val="16"/>
      <w:szCs w:val="16"/>
    </w:rPr>
  </w:style>
  <w:style w:type="character" w:customStyle="1" w:styleId="SprechblasentextZchn">
    <w:name w:val="Sprechblasentext Zchn"/>
    <w:basedOn w:val="Absatz-Standardschriftart"/>
    <w:link w:val="Sprechblasentext"/>
    <w:rsid w:val="0002694F"/>
    <w:rPr>
      <w:rFonts w:ascii="Tahoma" w:hAnsi="Tahoma" w:cs="Tahoma"/>
      <w:sz w:val="16"/>
      <w:szCs w:val="16"/>
    </w:rPr>
  </w:style>
  <w:style w:type="paragraph" w:styleId="StandardWeb">
    <w:name w:val="Normal (Web)"/>
    <w:basedOn w:val="Standard"/>
    <w:uiPriority w:val="99"/>
    <w:rsid w:val="00AE007D"/>
    <w:pPr>
      <w:spacing w:before="100" w:beforeAutospacing="1" w:after="119"/>
    </w:pPr>
    <w:rPr>
      <w:rFonts w:ascii="Times New Roman" w:eastAsia="Batang" w:hAnsi="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Windows\office\Vorlagen\Vorlagen_DD\Diakonie_Brief_elektronisch_farbi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F2DD5-C21B-42C3-A9B8-51711558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Diakonie_Brief_elektronisch_farbig</Template>
  <TotalTime>0</TotalTime>
  <Pages>4</Pages>
  <Words>1169</Words>
  <Characters>7208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Diakonie Brief elektronisch farbig</vt:lpstr>
    </vt:vector>
  </TitlesOfParts>
  <Company>Text &amp; Technik</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Diakonie Brief elektronisch farbig</dc:title>
  <dc:creator>axel.defrenne</dc:creator>
  <cp:lastModifiedBy>regine.lauckner</cp:lastModifiedBy>
  <cp:revision>29</cp:revision>
  <cp:lastPrinted>2019-04-04T07:26:00Z</cp:lastPrinted>
  <dcterms:created xsi:type="dcterms:W3CDTF">2019-04-02T12:28:00Z</dcterms:created>
  <dcterms:modified xsi:type="dcterms:W3CDTF">2019-04-04T07:26:00Z</dcterms:modified>
</cp:coreProperties>
</file>