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02" w:rsidRPr="00067202" w:rsidRDefault="00067202" w:rsidP="0006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Internetseiten zum Thema COVID 19 und Impfen </w:t>
      </w:r>
      <w:r w:rsidRPr="00067202">
        <w:rPr>
          <w:rFonts w:ascii="Arial" w:hAnsi="Arial" w:cs="Arial"/>
          <w:b/>
        </w:rPr>
        <w:t xml:space="preserve"> </w:t>
      </w:r>
    </w:p>
    <w:p w:rsidR="00067202" w:rsidRDefault="00067202" w:rsidP="00067202">
      <w:pPr>
        <w:spacing w:after="0" w:line="240" w:lineRule="atLeast"/>
        <w:rPr>
          <w:rFonts w:ascii="Arial" w:hAnsi="Arial" w:cs="Arial"/>
          <w:b/>
        </w:rPr>
      </w:pPr>
    </w:p>
    <w:p w:rsidR="007368DE" w:rsidRDefault="007368DE" w:rsidP="0073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Bundesgesundheitsministerium </w:t>
      </w:r>
    </w:p>
    <w:bookmarkEnd w:id="0"/>
    <w:p w:rsidR="007368DE" w:rsidRDefault="007368DE" w:rsidP="00067202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</w:instrText>
      </w:r>
      <w:r w:rsidRPr="007368DE">
        <w:rPr>
          <w:rFonts w:ascii="Arial" w:hAnsi="Arial" w:cs="Arial"/>
          <w:b/>
        </w:rPr>
        <w:instrText>https://www.bundesgesundheitsministerium.de/coronavirus.html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F268D3">
        <w:rPr>
          <w:rStyle w:val="Hyperlink"/>
          <w:rFonts w:ascii="Arial" w:hAnsi="Arial" w:cs="Arial"/>
          <w:b/>
        </w:rPr>
        <w:t>https://www.bundesgesundheitsministerium.de/coronavirus.html</w:t>
      </w:r>
      <w:r>
        <w:rPr>
          <w:rFonts w:ascii="Arial" w:hAnsi="Arial" w:cs="Arial"/>
          <w:b/>
        </w:rPr>
        <w:fldChar w:fldCharType="end"/>
      </w:r>
    </w:p>
    <w:p w:rsidR="007368DE" w:rsidRDefault="007368DE" w:rsidP="00067202">
      <w:pPr>
        <w:spacing w:after="0" w:line="240" w:lineRule="atLeast"/>
        <w:rPr>
          <w:rFonts w:ascii="Arial" w:hAnsi="Arial" w:cs="Arial"/>
          <w:b/>
        </w:rPr>
      </w:pPr>
    </w:p>
    <w:p w:rsidR="007368DE" w:rsidRDefault="007368DE" w:rsidP="00067202">
      <w:pPr>
        <w:spacing w:after="0" w:line="240" w:lineRule="atLeast"/>
        <w:rPr>
          <w:rFonts w:ascii="Arial" w:hAnsi="Arial" w:cs="Arial"/>
          <w:b/>
        </w:rPr>
      </w:pPr>
    </w:p>
    <w:p w:rsidR="007368DE" w:rsidRDefault="007368DE" w:rsidP="00067202">
      <w:pPr>
        <w:spacing w:after="0" w:line="240" w:lineRule="atLeast"/>
        <w:rPr>
          <w:rFonts w:ascii="Arial" w:hAnsi="Arial" w:cs="Arial"/>
          <w:b/>
        </w:rPr>
      </w:pPr>
    </w:p>
    <w:p w:rsidR="007368DE" w:rsidRDefault="007368DE" w:rsidP="00067202">
      <w:pPr>
        <w:spacing w:after="0" w:line="240" w:lineRule="atLeast"/>
        <w:rPr>
          <w:rFonts w:ascii="Arial" w:hAnsi="Arial" w:cs="Arial"/>
          <w:b/>
        </w:rPr>
      </w:pPr>
    </w:p>
    <w:p w:rsidR="00067202" w:rsidRPr="00067202" w:rsidRDefault="00067202" w:rsidP="0006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</w:rPr>
      </w:pPr>
      <w:r w:rsidRPr="00067202">
        <w:rPr>
          <w:rFonts w:ascii="Arial" w:hAnsi="Arial" w:cs="Arial"/>
          <w:b/>
        </w:rPr>
        <w:t>Internetseiten des RKI</w:t>
      </w:r>
    </w:p>
    <w:p w:rsidR="00067202" w:rsidRDefault="00067202" w:rsidP="00067202">
      <w:pPr>
        <w:spacing w:after="0" w:line="240" w:lineRule="atLeast"/>
        <w:rPr>
          <w:rFonts w:ascii="Arial" w:hAnsi="Arial" w:cs="Arial"/>
        </w:rPr>
      </w:pPr>
    </w:p>
    <w:p w:rsidR="004E381C" w:rsidRPr="00067202" w:rsidRDefault="007368DE" w:rsidP="00067202">
      <w:pPr>
        <w:spacing w:after="0" w:line="240" w:lineRule="atLeast"/>
        <w:rPr>
          <w:rFonts w:ascii="Arial" w:hAnsi="Arial" w:cs="Arial"/>
        </w:rPr>
      </w:pPr>
      <w:hyperlink r:id="rId5" w:history="1">
        <w:r w:rsidR="00067202" w:rsidRPr="00067202">
          <w:rPr>
            <w:rStyle w:val="Hyperlink"/>
            <w:rFonts w:ascii="Arial" w:hAnsi="Arial" w:cs="Arial"/>
          </w:rPr>
          <w:t>https://www.rki.de/DE/Content/Infekt/Impfen/ImpfungenAZ/COVID-19/COVID-19.html</w:t>
        </w:r>
      </w:hyperlink>
    </w:p>
    <w:p w:rsidR="00067202" w:rsidRPr="00067202" w:rsidRDefault="00067202" w:rsidP="00067202">
      <w:pPr>
        <w:spacing w:after="0" w:line="240" w:lineRule="atLeast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067202">
        <w:rPr>
          <w:rFonts w:ascii="Arial" w:eastAsia="Times New Roman" w:hAnsi="Arial" w:cs="Arial"/>
          <w:b/>
          <w:bCs/>
          <w:kern w:val="36"/>
          <w:lang w:eastAsia="de-DE"/>
        </w:rPr>
        <w:t>COVID-19 und Impfen</w:t>
      </w:r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Allgemeines</w:t>
      </w:r>
    </w:p>
    <w:p w:rsidR="00067202" w:rsidRPr="00067202" w:rsidRDefault="007368DE" w:rsidP="0006720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6" w:tooltip="COVID-19 und Impfen: Antworten auf häufig gestellte Fragen (FAQ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Antworten auf häufig gestellte Fragen (FAQ) (29.12.2021)</w:t>
        </w:r>
      </w:hyperlink>
    </w:p>
    <w:p w:rsidR="00067202" w:rsidRPr="00067202" w:rsidRDefault="007368DE" w:rsidP="0006720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7" w:tooltip="Aufklärungsbogen und Anamnese- und Einwilligungsbogen zur COVID-19-Impf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Aufklärungsbogen zur COVID-19-Impfung (21.12.2021)</w:t>
        </w:r>
      </w:hyperlink>
    </w:p>
    <w:p w:rsidR="00067202" w:rsidRPr="00067202" w:rsidRDefault="007368DE" w:rsidP="0006720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8" w:tooltip="Externer Link &quot;Zusammen gegen Corona&quot;: Impfmythen (Bundesministerium für Gesundheit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Aufklärung von Impfmythen auf zusammengegencorona.de</w:t>
        </w:r>
      </w:hyperlink>
    </w:p>
    <w:p w:rsidR="00067202" w:rsidRPr="00067202" w:rsidRDefault="007368DE" w:rsidP="00067202">
      <w:pPr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9" w:tooltip="RKI-Publikationen zur COVID-19-Impf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RKI-Publikationen zur COVID-19-Impfung</w:t>
        </w:r>
      </w:hyperlink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Informationsmaterial</w:t>
      </w:r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0" w:tooltip="Kurz &amp; Knapp: Faktenblätter zum Impfen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RKI-Faktenblatt zur COVID-19-Impfung bei Kindern und Jugendlichen (17.12.2021)</w:t>
        </w:r>
      </w:hyperlink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1" w:tooltip="Flyer: Warum steigende Zahlen von Impfdurchbrüchen kein Zeichen für fehlenden Impfschutz sind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Flyer: Warum steigende Zahlen von Impfdurchbrüchen kein Zeichen für fehlenden Impfschutz sind (17.12.2021)</w:t>
        </w:r>
      </w:hyperlink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2" w:tgtFrame="_blank" w:tooltip="Externer Link Familienleitfaden des Bundesgesundheitsministeriums für die Impfentscheidung bei Kindern und Jugendlichen ab 5 Jahren (PDF-Datei)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Familienleitfaden des BMG für die Impfentscheidung bei Kindern und Jugendlichen ab 5 Jahren</w:t>
        </w:r>
      </w:hyperlink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3" w:tooltip="Die AstraZeneca-Impfung für Menschen im Alter von 60+ (17.5.2021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Informationsblatt: Die AstraZeneca-Impfung für Menschen im Alter von 60+ (17.5.2021)</w:t>
        </w:r>
      </w:hyperlink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4" w:tgtFrame="_blank" w:tooltip="Externer Link Das Impfbuch für alle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Das </w:t>
        </w:r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Impfbuch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 für alle</w:t>
        </w:r>
      </w:hyperlink>
    </w:p>
    <w:p w:rsidR="00067202" w:rsidRPr="00067202" w:rsidRDefault="007368DE" w:rsidP="00067202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5" w:tgtFrame="_blank" w:tooltip="Externer Link Playlist Covid-19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YouTube-Playlist zu COVID-19 und Impfen</w:t>
        </w:r>
      </w:hyperlink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Impfquoten und Studien(-ergebnisse)</w:t>
      </w:r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6" w:tooltip="Digitales Impfquotenmonitoring zur COVID-19-Impf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Digitales </w:t>
        </w:r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Impfquotenmonitoring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: aktuelle Daten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7" w:tgtFrame="_blank" w:tooltip="Externer Link Impfdashboard des Bundesgesundheitsministeriums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BMG: Impfdashboard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8" w:tooltip="Monitoring von COVID-19 und der Impfsituation in Langzeitpflegeeinrichtungen (15.12.2021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Monitoring von COVID-19 und der Impfsituation in Langzeitpflegeeinrichtungen (15.12.2021)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19" w:tooltip="COVIMO - COVID-19 Impfquoten-Monitoring in Deutschland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COVIMO-Studie: Impfverhalten, Impfbereitschaft und -akzeptanz in Deutschland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0" w:tooltip="KROCO – Krankenhausbasierte Online-Befragung zur COVID-19-Impf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KROCO – Krankenhausbasierte Online-Befragung zur COVID-19-Impfung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1" w:tooltip="Welche Impfquote ist notwendig, um COVID-19 zu kontrollieren?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Welche Impfquote ist notwendig, um COVID-19 zu kontrollieren?, </w:t>
        </w:r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Epid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 Bull 27/2021 (5.7.2021)</w:t>
        </w:r>
      </w:hyperlink>
    </w:p>
    <w:p w:rsidR="00067202" w:rsidRPr="00067202" w:rsidRDefault="007368DE" w:rsidP="00067202">
      <w:pPr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2" w:tooltip="Krankenhausbasierte Fall-Kontrollstudie zur Wirksamkeit und Sicherheit von COVID-19-Impfstoffen (COViK)" w:history="1"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COViK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-Studie: Krankenhausbasierte Fall-Kontrollstudie zur Wirksamkeit und Sicherheit von COVID-19-Impfstoffen</w:t>
        </w:r>
      </w:hyperlink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Stellungnahmen und Empfehlungen der STIKO</w:t>
      </w:r>
    </w:p>
    <w:p w:rsidR="00067202" w:rsidRPr="00067202" w:rsidRDefault="007368DE" w:rsidP="00067202">
      <w:pPr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3" w:tooltip="Beschluss der STIKO zur 16. Aktualisierung der COVID-19-Impfempfehl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16. Aktualisierung der COVID-19-Impfempfehlung, </w:t>
        </w:r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Epid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 Bull 2/2022 (online vorab am 21.12.2021)</w:t>
        </w:r>
      </w:hyperlink>
    </w:p>
    <w:p w:rsidR="00067202" w:rsidRPr="00067202" w:rsidRDefault="007368DE" w:rsidP="00067202">
      <w:pPr>
        <w:numPr>
          <w:ilvl w:val="0"/>
          <w:numId w:val="4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4" w:tooltip="STIKO-Empfehlung zur COVID-19-Impfung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Übersicht aller Aktualisierungen und Begründungen der STIKO-Empfehlung zur COVID-19-Impfung</w:t>
        </w:r>
      </w:hyperlink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Nationale Impfstrategie COVID-19</w:t>
      </w:r>
    </w:p>
    <w:p w:rsidR="00067202" w:rsidRPr="00067202" w:rsidRDefault="007368DE" w:rsidP="00067202">
      <w:pPr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5" w:tgtFrame="_blank" w:tooltip="zum Download: Nationale Impfstrategie COVID-19: Überblick (PDF/230 KB/Datei ist nicht barrierefrei)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Nationale Impfstrategie COVID-19: Überblick (PDF, 230 KB, Datei ist nicht barrierefrei)</w:t>
        </w:r>
      </w:hyperlink>
    </w:p>
    <w:p w:rsidR="00067202" w:rsidRPr="00067202" w:rsidRDefault="007368DE" w:rsidP="00067202">
      <w:pPr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6" w:tgtFrame="_blank" w:tooltip="zum Download: Nationale Impfstrategie COVID-19: Strategie zur Einführung und Evaluierung einer Impfung gegen Sars-CoV-2 in Deutschland (PDF/552 KB/Datei ist nicht barrierefrei)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Nationale Impfstrategie COVID-19: Strategie zur Einführung und Evaluierung einer Impfung gegen Sars-CoV-2 in Deutschland (PDF, 552 KB, Datei ist nicht barrierefrei)</w:t>
        </w:r>
      </w:hyperlink>
    </w:p>
    <w:p w:rsidR="00067202" w:rsidRPr="00067202" w:rsidRDefault="00067202" w:rsidP="00067202">
      <w:pPr>
        <w:spacing w:after="0" w:line="240" w:lineRule="atLeast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067202">
        <w:rPr>
          <w:rFonts w:ascii="Arial" w:eastAsia="Times New Roman" w:hAnsi="Arial" w:cs="Arial"/>
          <w:b/>
          <w:bCs/>
          <w:lang w:eastAsia="de-DE"/>
        </w:rPr>
        <w:t>Weitere Informationen</w:t>
      </w:r>
    </w:p>
    <w:p w:rsidR="00067202" w:rsidRPr="00067202" w:rsidRDefault="00067202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7" w:tgtFrame="_blank" w:tooltip="Externer Link Paul-Ehrlich-Institut (Öffnet neues Fenster)" w:history="1">
        <w:r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Paul-Ehrlich-Institut: Informationen zu COVID-19-Impfstoffen</w:t>
        </w:r>
      </w:hyperlink>
    </w:p>
    <w:p w:rsidR="00067202" w:rsidRPr="00067202" w:rsidRDefault="00067202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8" w:tgtFrame="_blank" w:tooltip="Externer Link Draft landscape of COVID-19 candidate vaccines (Öffnet neues Fenster)" w:history="1">
        <w:r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WHO: Aktueller Forschungsstand der COVID-19-Impfstoffkandidaten (in Englisch)</w:t>
        </w:r>
      </w:hyperlink>
    </w:p>
    <w:p w:rsidR="00067202" w:rsidRPr="00067202" w:rsidRDefault="007368DE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29" w:tgtFrame="_blank" w:tooltip="Externer Link European Medicines Agency (EMA): aktueller Zulassungsstand der COVID-19-Impfstoffkandidaten: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EMA: Aktueller Zulassungsstand der COVID-19-Impfstoffkandidaten (in Englisch)</w:t>
        </w:r>
      </w:hyperlink>
    </w:p>
    <w:p w:rsidR="00067202" w:rsidRPr="00067202" w:rsidRDefault="00067202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30" w:tgtFrame="_blank" w:tooltip="Externer Link BMG: Zusammen gegen Corona (Öffnet neues Fenster)" w:history="1">
        <w:r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Zusammen gegen Corona (BMG, RKI, BZgA)</w:t>
        </w:r>
      </w:hyperlink>
    </w:p>
    <w:p w:rsidR="00067202" w:rsidRPr="00067202" w:rsidRDefault="00067202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val="en-US" w:eastAsia="de-DE"/>
        </w:rPr>
      </w:pPr>
      <w:hyperlink r:id="rId31" w:tgtFrame="_blank" w:tooltip="Externer Link Cosmo (Öffnet neues Fenster)" w:history="1">
        <w:r w:rsidRPr="00067202">
          <w:rPr>
            <w:rFonts w:ascii="Arial" w:eastAsia="Times New Roman" w:hAnsi="Arial" w:cs="Arial"/>
            <w:color w:val="0000FF"/>
            <w:u w:val="single"/>
            <w:lang w:val="en-US" w:eastAsia="de-DE"/>
          </w:rPr>
          <w:t xml:space="preserve">COSMO - COVID-19 Snapshot Monitoring (Uni Erfurt, RKI </w:t>
        </w:r>
        <w:proofErr w:type="spellStart"/>
        <w:r w:rsidRPr="00067202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u.a</w:t>
        </w:r>
        <w:proofErr w:type="spellEnd"/>
        <w:r w:rsidRPr="00067202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.)</w:t>
        </w:r>
      </w:hyperlink>
    </w:p>
    <w:p w:rsidR="00067202" w:rsidRPr="00067202" w:rsidRDefault="007368DE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32" w:tgtFrame="_blank" w:tooltip="Externer Link Infoboxen des Harding-Zentrum für Risikokompetenz an der Fakultät für Gesundheitswissenschaften, Universität Potsdam zu SARS-CoV-2 und COVID-19 (Öffnet neues Fenster)" w:history="1"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Infoboxen des Harding-Zentrum für Risikokompetenz an der Fakultät für Gesundheitswissenschaften, Universität Potsdam zu SARS-CoV-2 und COVID-19</w:t>
        </w:r>
      </w:hyperlink>
    </w:p>
    <w:p w:rsidR="00067202" w:rsidRPr="00067202" w:rsidRDefault="007368DE" w:rsidP="00067202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lang w:eastAsia="de-DE"/>
        </w:rPr>
      </w:pPr>
      <w:hyperlink r:id="rId33" w:tgtFrame="_blank" w:tooltip="Externer Link CovPass-App  (Öffnet neues Fenster)" w:history="1">
        <w:proofErr w:type="spellStart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CovPass</w:t>
        </w:r>
        <w:proofErr w:type="spellEnd"/>
        <w:r w:rsidR="00067202" w:rsidRPr="00067202">
          <w:rPr>
            <w:rFonts w:ascii="Arial" w:eastAsia="Times New Roman" w:hAnsi="Arial" w:cs="Arial"/>
            <w:color w:val="0000FF"/>
            <w:u w:val="single"/>
            <w:lang w:eastAsia="de-DE"/>
          </w:rPr>
          <w:t>-App zum digitalen Impfnachweis (10.6.2021)</w:t>
        </w:r>
      </w:hyperlink>
    </w:p>
    <w:p w:rsidR="00067202" w:rsidRPr="00067202" w:rsidRDefault="00067202" w:rsidP="00067202">
      <w:pPr>
        <w:spacing w:after="0" w:line="240" w:lineRule="atLeast"/>
        <w:rPr>
          <w:rFonts w:ascii="Arial" w:eastAsia="Times New Roman" w:hAnsi="Arial" w:cs="Arial"/>
          <w:lang w:eastAsia="de-DE"/>
        </w:rPr>
      </w:pPr>
      <w:r w:rsidRPr="00067202">
        <w:rPr>
          <w:rFonts w:ascii="Arial" w:eastAsia="Times New Roman" w:hAnsi="Arial" w:cs="Arial"/>
          <w:lang w:eastAsia="de-DE"/>
        </w:rPr>
        <w:t>Stand: 29.12.2021</w:t>
      </w:r>
    </w:p>
    <w:p w:rsidR="00067202" w:rsidRDefault="000672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7202" w:rsidRPr="004E381C" w:rsidRDefault="00067202" w:rsidP="004E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b/>
        </w:rPr>
      </w:pPr>
      <w:r w:rsidRPr="004E381C">
        <w:rPr>
          <w:rFonts w:ascii="Arial" w:hAnsi="Arial" w:cs="Arial"/>
          <w:b/>
        </w:rPr>
        <w:lastRenderedPageBreak/>
        <w:t>Zusammen gegen Corona</w:t>
      </w:r>
      <w:r w:rsidR="004E381C">
        <w:rPr>
          <w:rFonts w:ascii="Arial" w:hAnsi="Arial" w:cs="Arial"/>
          <w:b/>
        </w:rPr>
        <w:t>:</w:t>
      </w:r>
      <w:r w:rsidR="004E381C" w:rsidRPr="004E381C">
        <w:rPr>
          <w:rFonts w:ascii="Arial" w:hAnsi="Arial" w:cs="Arial"/>
          <w:b/>
        </w:rPr>
        <w:t xml:space="preserve"> BMG, RKI, BZGA </w:t>
      </w:r>
      <w:r w:rsidR="004E381C" w:rsidRPr="004E381C">
        <w:rPr>
          <w:b/>
        </w:rPr>
        <w:t xml:space="preserve"> </w:t>
      </w:r>
    </w:p>
    <w:p w:rsidR="004E381C" w:rsidRDefault="004E381C" w:rsidP="00067202">
      <w:pPr>
        <w:spacing w:after="0" w:line="240" w:lineRule="atLeast"/>
        <w:rPr>
          <w:rFonts w:ascii="Arial" w:hAnsi="Arial" w:cs="Arial"/>
        </w:rPr>
      </w:pPr>
    </w:p>
    <w:p w:rsidR="00067202" w:rsidRDefault="007368DE" w:rsidP="00067202">
      <w:pPr>
        <w:spacing w:after="0" w:line="240" w:lineRule="atLeast"/>
        <w:rPr>
          <w:rFonts w:ascii="Arial" w:hAnsi="Arial" w:cs="Arial"/>
        </w:rPr>
      </w:pPr>
      <w:hyperlink r:id="rId34" w:history="1">
        <w:r w:rsidR="004E381C" w:rsidRPr="0041668C">
          <w:rPr>
            <w:rStyle w:val="Hyperlink"/>
            <w:rFonts w:ascii="Arial" w:hAnsi="Arial" w:cs="Arial"/>
          </w:rPr>
          <w:t>https://www.zusammengegencorona.de/</w:t>
        </w:r>
      </w:hyperlink>
    </w:p>
    <w:p w:rsidR="004E381C" w:rsidRDefault="004E381C" w:rsidP="00067202">
      <w:pPr>
        <w:spacing w:after="0" w:line="240" w:lineRule="atLeast"/>
        <w:rPr>
          <w:rFonts w:ascii="Arial" w:hAnsi="Arial" w:cs="Arial"/>
        </w:rPr>
      </w:pPr>
    </w:p>
    <w:p w:rsidR="004E381C" w:rsidRDefault="007368DE" w:rsidP="00067202">
      <w:pPr>
        <w:spacing w:after="0" w:line="240" w:lineRule="atLeast"/>
        <w:rPr>
          <w:rFonts w:ascii="Arial" w:hAnsi="Arial" w:cs="Arial"/>
        </w:rPr>
      </w:pPr>
      <w:hyperlink r:id="rId35" w:history="1">
        <w:r w:rsidR="004E381C" w:rsidRPr="0041668C">
          <w:rPr>
            <w:rStyle w:val="Hyperlink"/>
            <w:rFonts w:ascii="Arial" w:hAnsi="Arial" w:cs="Arial"/>
          </w:rPr>
          <w:t>https://www.zusammengegencorona.de/impfen/</w:t>
        </w:r>
      </w:hyperlink>
    </w:p>
    <w:p w:rsidR="004E381C" w:rsidRDefault="004E381C" w:rsidP="00067202">
      <w:pPr>
        <w:spacing w:after="0" w:line="240" w:lineRule="atLeast"/>
        <w:rPr>
          <w:rFonts w:ascii="Arial" w:hAnsi="Arial" w:cs="Arial"/>
        </w:rPr>
      </w:pPr>
    </w:p>
    <w:p w:rsidR="004E381C" w:rsidRPr="004E381C" w:rsidRDefault="009A4684" w:rsidP="004E381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Mit den Rubriken 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Basiswissen zum Impfen</w:t>
      </w:r>
      <w:r w:rsidR="009A4684">
        <w:rPr>
          <w:rFonts w:ascii="Arial" w:hAnsi="Arial" w:cs="Arial"/>
        </w:rPr>
        <w:t>/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Aufklärung zum Impftermin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Impfstoffe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Gesundheits- und Pflegeberufe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Logistik und Recht</w:t>
      </w:r>
    </w:p>
    <w:p w:rsidR="004E381C" w:rsidRP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Kinder und die Corona-Schutzimpfung</w:t>
      </w:r>
    </w:p>
    <w:p w:rsidR="009A4684" w:rsidRDefault="004E381C" w:rsidP="009A4684">
      <w:pPr>
        <w:pStyle w:val="Listenabsatz"/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 w:rsidRPr="009A4684">
        <w:rPr>
          <w:rFonts w:ascii="Arial" w:hAnsi="Arial" w:cs="Arial"/>
        </w:rPr>
        <w:t>Informationen zur Gesundheit von Frauen</w:t>
      </w:r>
    </w:p>
    <w:p w:rsidR="009A4684" w:rsidRDefault="009A4684" w:rsidP="009A4684">
      <w:pPr>
        <w:pStyle w:val="Listenabsatz"/>
        <w:spacing w:after="0" w:line="240" w:lineRule="atLeast"/>
        <w:rPr>
          <w:rFonts w:ascii="Arial" w:hAnsi="Arial" w:cs="Arial"/>
        </w:rPr>
      </w:pPr>
    </w:p>
    <w:p w:rsidR="009A4684" w:rsidRDefault="009A4684" w:rsidP="009A4684">
      <w:pPr>
        <w:pStyle w:val="Listenabsatz"/>
        <w:spacing w:after="0" w:line="240" w:lineRule="atLeast"/>
        <w:rPr>
          <w:rFonts w:ascii="Arial" w:hAnsi="Arial" w:cs="Arial"/>
        </w:rPr>
      </w:pPr>
    </w:p>
    <w:p w:rsidR="009A4684" w:rsidRPr="009A4684" w:rsidRDefault="009A4684" w:rsidP="009A4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outlineLvl w:val="1"/>
        <w:rPr>
          <w:rFonts w:ascii="Arial" w:eastAsia="Times New Roman" w:hAnsi="Arial" w:cs="Arial"/>
          <w:b/>
          <w:lang w:eastAsia="de-DE"/>
        </w:rPr>
      </w:pPr>
      <w:r w:rsidRPr="009A4684">
        <w:rPr>
          <w:rFonts w:ascii="Arial" w:hAnsi="Arial" w:cs="Arial"/>
          <w:b/>
        </w:rPr>
        <w:t xml:space="preserve">Website </w:t>
      </w:r>
      <w:hyperlink r:id="rId36" w:tgtFrame="_blank" w:tooltip="Externer Link Paul-Ehrlich-Institut (Öffnet neues Fenster)" w:history="1">
        <w:r w:rsidRPr="009A4684">
          <w:rPr>
            <w:rFonts w:ascii="Arial" w:eastAsia="Times New Roman" w:hAnsi="Arial" w:cs="Arial"/>
            <w:b/>
            <w:color w:val="0000FF"/>
            <w:u w:val="single"/>
            <w:lang w:eastAsia="de-DE"/>
          </w:rPr>
          <w:t>Paul-Ehrlich-Institut: Informationen zu COVID-19-Impfstoffen</w:t>
        </w:r>
      </w:hyperlink>
    </w:p>
    <w:p w:rsidR="009A4684" w:rsidRPr="009A4684" w:rsidRDefault="009A4684" w:rsidP="009A4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</w:rPr>
      </w:pPr>
    </w:p>
    <w:p w:rsidR="009A4684" w:rsidRDefault="009A4684" w:rsidP="009A4684">
      <w:pPr>
        <w:spacing w:after="0" w:line="240" w:lineRule="atLeast"/>
        <w:rPr>
          <w:rFonts w:ascii="Arial" w:hAnsi="Arial" w:cs="Arial"/>
        </w:rPr>
      </w:pPr>
    </w:p>
    <w:p w:rsidR="009A4684" w:rsidRDefault="009A4684" w:rsidP="009A4684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Information zu Covid 19 Impfstoffen </w:t>
      </w:r>
    </w:p>
    <w:p w:rsidR="009A4684" w:rsidRDefault="007368DE" w:rsidP="009A4684">
      <w:pPr>
        <w:spacing w:after="0" w:line="240" w:lineRule="atLeast"/>
        <w:rPr>
          <w:rFonts w:ascii="Arial" w:hAnsi="Arial" w:cs="Arial"/>
        </w:rPr>
      </w:pPr>
      <w:hyperlink r:id="rId37" w:history="1">
        <w:r w:rsidR="009A4684" w:rsidRPr="0041668C">
          <w:rPr>
            <w:rStyle w:val="Hyperlink"/>
            <w:rFonts w:ascii="Arial" w:hAnsi="Arial" w:cs="Arial"/>
          </w:rPr>
          <w:t>https://www.pei.de/DE/newsroom/dossier/coronavirus/coronavirus-node.html</w:t>
        </w:r>
      </w:hyperlink>
    </w:p>
    <w:p w:rsidR="009A4684" w:rsidRDefault="009A4684" w:rsidP="009A4684">
      <w:pPr>
        <w:spacing w:after="0" w:line="240" w:lineRule="atLeast"/>
        <w:rPr>
          <w:rFonts w:ascii="Arial" w:hAnsi="Arial" w:cs="Arial"/>
        </w:rPr>
      </w:pPr>
    </w:p>
    <w:p w:rsidR="009A4684" w:rsidRPr="009A4684" w:rsidRDefault="009A4684" w:rsidP="009A4684">
      <w:pPr>
        <w:spacing w:after="0" w:line="240" w:lineRule="atLeast"/>
        <w:rPr>
          <w:rFonts w:ascii="Arial" w:hAnsi="Arial" w:cs="Arial"/>
        </w:rPr>
      </w:pPr>
    </w:p>
    <w:sectPr w:rsidR="009A4684" w:rsidRPr="009A4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6FF"/>
    <w:multiLevelType w:val="multilevel"/>
    <w:tmpl w:val="46A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4A97"/>
    <w:multiLevelType w:val="multilevel"/>
    <w:tmpl w:val="9F6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32F09"/>
    <w:multiLevelType w:val="multilevel"/>
    <w:tmpl w:val="498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A4442"/>
    <w:multiLevelType w:val="multilevel"/>
    <w:tmpl w:val="9C2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96334"/>
    <w:multiLevelType w:val="multilevel"/>
    <w:tmpl w:val="038C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E53D5"/>
    <w:multiLevelType w:val="multilevel"/>
    <w:tmpl w:val="C054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C0CFB"/>
    <w:multiLevelType w:val="hybridMultilevel"/>
    <w:tmpl w:val="6F245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2"/>
    <w:rsid w:val="00067202"/>
    <w:rsid w:val="004E381C"/>
    <w:rsid w:val="00543029"/>
    <w:rsid w:val="0056321D"/>
    <w:rsid w:val="00623727"/>
    <w:rsid w:val="006E170D"/>
    <w:rsid w:val="007368DE"/>
    <w:rsid w:val="00890AA4"/>
    <w:rsid w:val="009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9BE"/>
  <w15:chartTrackingRefBased/>
  <w15:docId w15:val="{41448362-03FF-46D3-B667-805D0C7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720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9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92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1159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ammengegencorona.de/impfen/basiswissen-zum-impfen/impfmythen/" TargetMode="External"/><Relationship Id="rId13" Type="http://schemas.openxmlformats.org/officeDocument/2006/relationships/hyperlink" Target="https://www.rki.de/DE/Content/Infekt/Impfen/ImpfungenAZ/COVID-19/Infoblatt_AstraZeneca.html;jsessionid=17FECB5B960F0CB06338FCC745530A51.internet072" TargetMode="External"/><Relationship Id="rId18" Type="http://schemas.openxmlformats.org/officeDocument/2006/relationships/hyperlink" Target="https://www.rki.de/DE/Content/Infekt/Impfen/ImpfungenAZ/COVID-19/Monitoring_COVID-19_Langzeitpflegeeinrichtungen.html;jsessionid=17FECB5B960F0CB06338FCC745530A51.internet072" TargetMode="External"/><Relationship Id="rId26" Type="http://schemas.openxmlformats.org/officeDocument/2006/relationships/hyperlink" Target="https://www.rki.de/DE/Content/Infekt/Impfen/ImpfungenAZ/COVID-19/Impfstrategie_Covid19.pdf?__blob=publicationFil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ki.de/DE/Content/Infekt/EpidBull/Archiv/2021/27/Art_01.html;jsessionid=17FECB5B960F0CB06338FCC745530A51.internet072" TargetMode="External"/><Relationship Id="rId34" Type="http://schemas.openxmlformats.org/officeDocument/2006/relationships/hyperlink" Target="https://www.zusammengegencorona.de/" TargetMode="External"/><Relationship Id="rId7" Type="http://schemas.openxmlformats.org/officeDocument/2006/relationships/hyperlink" Target="https://www.rki.de/DE/Content/Infekt/Impfen/ImpfungenAZ/COVID-19/Aufklaerungsbogen-Tab.html;jsessionid=17FECB5B960F0CB06338FCC745530A51.internet072" TargetMode="External"/><Relationship Id="rId12" Type="http://schemas.openxmlformats.org/officeDocument/2006/relationships/hyperlink" Target="https://www.bundesgesundheitsministerium.de/service/publikationen/details/corona-schutzimpfung-fuer-kinder-und-jugendliche-eine-entscheidungshilfe-fuer-eltern-und-sorgeberechtigte.html" TargetMode="External"/><Relationship Id="rId17" Type="http://schemas.openxmlformats.org/officeDocument/2006/relationships/hyperlink" Target="https://impfdashboard.de/" TargetMode="External"/><Relationship Id="rId25" Type="http://schemas.openxmlformats.org/officeDocument/2006/relationships/hyperlink" Target="https://www.rki.de/DE/Content/Infekt/Impfen/ImpfungenAZ/COVID-19/Impfstrategie_Covid19_Ueberblick.pdf?__blob=publicationFile" TargetMode="External"/><Relationship Id="rId33" Type="http://schemas.openxmlformats.org/officeDocument/2006/relationships/hyperlink" Target="https://digitaler-impfnachweis-app.d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ki.de/DE/Content/InfAZ/N/Neuartiges_Coronavirus/Daten/Impfquoten-Tab.html;jsessionid=17FECB5B960F0CB06338FCC745530A51.internet072" TargetMode="External"/><Relationship Id="rId20" Type="http://schemas.openxmlformats.org/officeDocument/2006/relationships/hyperlink" Target="https://www.rki.de/DE/Content/InfAZ/N/Neuartiges_Coronavirus/Projekte_RKI/KROCO.html;jsessionid=17FECB5B960F0CB06338FCC745530A51.internet072" TargetMode="External"/><Relationship Id="rId29" Type="http://schemas.openxmlformats.org/officeDocument/2006/relationships/hyperlink" Target="https://www.ema.europa.eu/en/human-regulatory/overview/public-health-threats/coronavirus-disease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ki.de/SharedDocs/FAQ/COVID-Impfen/gesamt.html;jsessionid=17FECB5B960F0CB06338FCC745530A51.internet072" TargetMode="External"/><Relationship Id="rId11" Type="http://schemas.openxmlformats.org/officeDocument/2006/relationships/hyperlink" Target="https://www.rki.de/DE/Content/Infekt/Impfen/ImpfungenAZ/COVID-19/Flyer_Wirksamkeit_Impfung.html;jsessionid=17FECB5B960F0CB06338FCC745530A51.internet072" TargetMode="External"/><Relationship Id="rId24" Type="http://schemas.openxmlformats.org/officeDocument/2006/relationships/hyperlink" Target="https://www.rki.de/DE/Content/Infekt/Impfen/ImpfungenAZ/COVID-19/Impfempfehlung-Zusfassung.html;jsessionid=17FECB5B960F0CB06338FCC745530A51.internet072" TargetMode="External"/><Relationship Id="rId32" Type="http://schemas.openxmlformats.org/officeDocument/2006/relationships/hyperlink" Target="https://www.hardingcenter.de/de/transfer-und-nutzen/was-sie-ueber-sars-cov-2-und-covid-19-wissen-muessen" TargetMode="External"/><Relationship Id="rId37" Type="http://schemas.openxmlformats.org/officeDocument/2006/relationships/hyperlink" Target="https://www.pei.de/DE/newsroom/dossier/coronavirus/coronavirus-node.html" TargetMode="External"/><Relationship Id="rId5" Type="http://schemas.openxmlformats.org/officeDocument/2006/relationships/hyperlink" Target="https://www.rki.de/DE/Content/Infekt/Impfen/ImpfungenAZ/COVID-19/COVID-19.html" TargetMode="External"/><Relationship Id="rId15" Type="http://schemas.openxmlformats.org/officeDocument/2006/relationships/hyperlink" Target="https://www.youtube.com/playlist?list=PLCh-G-AnLKeOpYU-8JZI4nwkavoS2iqSN" TargetMode="External"/><Relationship Id="rId23" Type="http://schemas.openxmlformats.org/officeDocument/2006/relationships/hyperlink" Target="https://www.rki.de/DE/Content/Infekt/EpidBull/Archiv/2022/02/Art_01.html;jsessionid=17FECB5B960F0CB06338FCC745530A51.internet072" TargetMode="External"/><Relationship Id="rId28" Type="http://schemas.openxmlformats.org/officeDocument/2006/relationships/hyperlink" Target="https://www.who.int/publications/m/item/draft-landscape-of-covid-19-candidate-vaccines" TargetMode="External"/><Relationship Id="rId36" Type="http://schemas.openxmlformats.org/officeDocument/2006/relationships/hyperlink" Target="https://www.pei.de/DE/newsroom/dossier/coronavirus/coronavirus-node.html" TargetMode="External"/><Relationship Id="rId10" Type="http://schemas.openxmlformats.org/officeDocument/2006/relationships/hyperlink" Target="https://www.rki.de/DE/Content/Infekt/Impfen/Materialien/Faktenblaetter/Faktenblaetter_inhalt.html;jsessionid=17FECB5B960F0CB06338FCC745530A51.internet072" TargetMode="External"/><Relationship Id="rId19" Type="http://schemas.openxmlformats.org/officeDocument/2006/relationships/hyperlink" Target="https://www.rki.de/DE/Content/InfAZ/N/Neuartiges_Coronavirus/Projekte_RKI/covimo_studie.html;jsessionid=17FECB5B960F0CB06338FCC745530A51.internet072" TargetMode="External"/><Relationship Id="rId31" Type="http://schemas.openxmlformats.org/officeDocument/2006/relationships/hyperlink" Target="https://projekte.uni-erfurt.de/cosmo2020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i.de/DE/Content/Infekt/Impfen/ImpfungenAZ/COVID-19/Publikationen_Impfen.html;jsessionid=17FECB5B960F0CB06338FCC745530A51.internet072" TargetMode="External"/><Relationship Id="rId14" Type="http://schemas.openxmlformats.org/officeDocument/2006/relationships/hyperlink" Target="https://www.dasimpfbuch.de/" TargetMode="External"/><Relationship Id="rId22" Type="http://schemas.openxmlformats.org/officeDocument/2006/relationships/hyperlink" Target="https://www.rki.de/DE/Content/Infekt/Impfen/Forschungsprojekte/COViK/COViK-Studie.html;jsessionid=17FECB5B960F0CB06338FCC745530A51.internet072" TargetMode="External"/><Relationship Id="rId27" Type="http://schemas.openxmlformats.org/officeDocument/2006/relationships/hyperlink" Target="https://www.pei.de/DE/newsroom/dossier/coronavirus/coronavirus-node.html" TargetMode="External"/><Relationship Id="rId30" Type="http://schemas.openxmlformats.org/officeDocument/2006/relationships/hyperlink" Target="https://www.zusammengegencorona.de" TargetMode="External"/><Relationship Id="rId35" Type="http://schemas.openxmlformats.org/officeDocument/2006/relationships/hyperlink" Target="https://www.zusammengegencorona.de/impf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3</cp:revision>
  <dcterms:created xsi:type="dcterms:W3CDTF">2022-01-03T06:46:00Z</dcterms:created>
  <dcterms:modified xsi:type="dcterms:W3CDTF">2022-01-03T08:21:00Z</dcterms:modified>
</cp:coreProperties>
</file>